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BC6E4" w14:textId="77777777" w:rsidR="00F0176C" w:rsidRDefault="00000000">
      <w:pPr>
        <w:pStyle w:val="Nadpis1"/>
        <w:spacing w:before="0" w:after="0" w:line="300" w:lineRule="auto"/>
        <w:rPr>
          <w:rFonts w:ascii="Roboto" w:eastAsia="Roboto" w:hAnsi="Roboto" w:cs="Roboto"/>
        </w:rPr>
      </w:pPr>
      <w:r>
        <w:rPr>
          <w:rFonts w:ascii="Roboto" w:eastAsia="Roboto" w:hAnsi="Roboto" w:cs="Roboto"/>
        </w:rPr>
        <w:t>INICIATIVA #MOCPOMOC</w:t>
      </w:r>
    </w:p>
    <w:p w14:paraId="5F09D06C" w14:textId="77777777" w:rsidR="00F0176C" w:rsidRDefault="00000000">
      <w:pPr>
        <w:pBdr>
          <w:top w:val="nil"/>
          <w:left w:val="nil"/>
          <w:bottom w:val="nil"/>
          <w:right w:val="nil"/>
          <w:between w:val="nil"/>
        </w:pBdr>
        <w:spacing w:line="300" w:lineRule="auto"/>
        <w:rPr>
          <w:rFonts w:ascii="Roboto" w:eastAsia="Roboto" w:hAnsi="Roboto" w:cs="Roboto"/>
          <w:b/>
          <w:bCs/>
        </w:rPr>
      </w:pPr>
      <w:r>
        <w:rPr>
          <w:rFonts w:ascii="Roboto" w:eastAsia="Roboto" w:hAnsi="Roboto" w:cs="Roboto"/>
          <w:b/>
          <w:bCs/>
        </w:rPr>
        <w:t>+ KAŽDÝ MÁ #MOCPOMOC TOUR 2026</w:t>
      </w:r>
    </w:p>
    <w:p w14:paraId="168DB6E6" w14:textId="77777777" w:rsidR="00F0176C" w:rsidRDefault="00F0176C">
      <w:pPr>
        <w:pBdr>
          <w:top w:val="nil"/>
          <w:left w:val="nil"/>
          <w:bottom w:val="nil"/>
          <w:right w:val="nil"/>
          <w:between w:val="nil"/>
        </w:pBdr>
        <w:spacing w:line="300" w:lineRule="auto"/>
        <w:rPr>
          <w:rFonts w:ascii="Roboto" w:eastAsia="Roboto" w:hAnsi="Roboto" w:cs="Roboto"/>
          <w:b/>
          <w:bCs/>
        </w:rPr>
      </w:pPr>
    </w:p>
    <w:p w14:paraId="55AE4C1A" w14:textId="77777777" w:rsidR="00F0176C" w:rsidRDefault="00000000">
      <w:pPr>
        <w:pStyle w:val="Nadpis2"/>
        <w:spacing w:before="0" w:line="300" w:lineRule="auto"/>
        <w:rPr>
          <w:rFonts w:ascii="Roboto" w:eastAsia="Roboto" w:hAnsi="Roboto" w:cs="Roboto"/>
          <w:sz w:val="34"/>
          <w:szCs w:val="34"/>
        </w:rPr>
      </w:pPr>
      <w:r>
        <w:rPr>
          <w:rFonts w:ascii="Roboto" w:eastAsia="Roboto" w:hAnsi="Roboto" w:cs="Roboto"/>
          <w:sz w:val="34"/>
          <w:szCs w:val="34"/>
        </w:rPr>
        <w:t>Vize a poslání</w:t>
      </w:r>
    </w:p>
    <w:p w14:paraId="1AAA6447" w14:textId="77777777" w:rsidR="00F0176C" w:rsidRDefault="00000000">
      <w:pPr>
        <w:pBdr>
          <w:top w:val="nil"/>
          <w:left w:val="nil"/>
          <w:bottom w:val="nil"/>
          <w:right w:val="nil"/>
          <w:between w:val="nil"/>
        </w:pBdr>
        <w:spacing w:line="300" w:lineRule="auto"/>
        <w:jc w:val="both"/>
        <w:rPr>
          <w:rFonts w:ascii="Roboto" w:eastAsia="Roboto" w:hAnsi="Roboto" w:cs="Roboto"/>
        </w:rPr>
      </w:pPr>
      <w:r>
        <w:rPr>
          <w:rFonts w:ascii="Roboto" w:eastAsia="Roboto" w:hAnsi="Roboto" w:cs="Roboto"/>
        </w:rPr>
        <w:t>Celospolečenská iniciativa #MocPomoc vznikla spojením schopností dvou vzájemně se doplňujících partnerů, technologického projektu VR Rescue a Českého červeného kříže. Jejím posláním je transformovat schopnost poskytovat první pomoc v běžnou občanskou dovednost a základní gramotnost, podobně jako je čtení nebo psaní. První pomoc má přestat být vnímána jako obávaná akademická teorie a stát se široce dostupnou, rychlou, praktickou a opakovatelnou dovedností.</w:t>
      </w:r>
    </w:p>
    <w:p w14:paraId="15D5C1AD" w14:textId="77777777" w:rsidR="00F0176C" w:rsidRDefault="00000000">
      <w:pPr>
        <w:pBdr>
          <w:top w:val="nil"/>
          <w:left w:val="nil"/>
          <w:bottom w:val="nil"/>
          <w:right w:val="nil"/>
          <w:between w:val="nil"/>
        </w:pBdr>
        <w:spacing w:line="300" w:lineRule="auto"/>
        <w:jc w:val="both"/>
        <w:rPr>
          <w:rFonts w:ascii="Roboto" w:eastAsia="Roboto" w:hAnsi="Roboto" w:cs="Roboto"/>
        </w:rPr>
      </w:pPr>
      <w:r>
        <w:rPr>
          <w:rFonts w:ascii="Roboto" w:eastAsia="Roboto" w:hAnsi="Roboto" w:cs="Roboto"/>
        </w:rPr>
        <w:t>Dlouhodobým cílem iniciativy je vytrénovat minimálně 1 milion lidí v České republice ve schopnosti poskytnout první pomoc v kritických, život ohrožujících situacích ještě před příjezdem profesionální zdravotnické záchranné služby. Virtuální realita zde neslouží jako samoúčelná technologická atrakce, ale jako účinný nástroj, který člověka bezpečně provede krizovou situací, kterou v reálném životě nechceme zažít, ale musíme na ni být připraveni.</w:t>
      </w:r>
    </w:p>
    <w:p w14:paraId="4473C112" w14:textId="77777777" w:rsidR="00F0176C" w:rsidRDefault="00000000">
      <w:pPr>
        <w:pBdr>
          <w:top w:val="nil"/>
          <w:left w:val="nil"/>
          <w:bottom w:val="nil"/>
          <w:right w:val="nil"/>
          <w:between w:val="nil"/>
        </w:pBdr>
        <w:spacing w:line="300" w:lineRule="auto"/>
        <w:jc w:val="both"/>
        <w:rPr>
          <w:rFonts w:ascii="Roboto" w:eastAsia="Roboto" w:hAnsi="Roboto" w:cs="Roboto"/>
        </w:rPr>
      </w:pPr>
      <w:r>
        <w:rPr>
          <w:rFonts w:ascii="Roboto" w:eastAsia="Roboto" w:hAnsi="Roboto" w:cs="Roboto"/>
        </w:rPr>
        <w:t>VR Rescue propojuje koncepci, technologii a distribuční modely, díky kterým lze trénink systematicky šířit mezi školy, firmy, veřejnost i komunitní organizace.</w:t>
      </w:r>
    </w:p>
    <w:p w14:paraId="27C2A45C" w14:textId="77777777" w:rsidR="00F0176C" w:rsidRDefault="00000000">
      <w:pPr>
        <w:pBdr>
          <w:top w:val="nil"/>
          <w:left w:val="nil"/>
          <w:bottom w:val="nil"/>
          <w:right w:val="nil"/>
          <w:between w:val="nil"/>
        </w:pBdr>
        <w:spacing w:after="300" w:line="300" w:lineRule="auto"/>
        <w:jc w:val="both"/>
        <w:rPr>
          <w:rFonts w:ascii="Roboto" w:eastAsia="Roboto" w:hAnsi="Roboto" w:cs="Roboto"/>
        </w:rPr>
      </w:pPr>
      <w:r>
        <w:rPr>
          <w:rFonts w:ascii="Roboto" w:eastAsia="Roboto" w:hAnsi="Roboto" w:cs="Roboto"/>
        </w:rPr>
        <w:t>Český červený kříž přináší autoritu dlouholeté zkušenosti s výukou první pomoci, rozsáhlou síť oblastních spolků s vyškolenými lektory a dobrovolníky a schopnost realizovat trénink po celé republice.</w:t>
      </w:r>
    </w:p>
    <w:p w14:paraId="71282893" w14:textId="77777777" w:rsidR="00F0176C" w:rsidRDefault="00000000">
      <w:pPr>
        <w:pStyle w:val="Nadpis2"/>
        <w:spacing w:before="0" w:line="300" w:lineRule="auto"/>
        <w:rPr>
          <w:rFonts w:ascii="Roboto" w:eastAsia="Roboto" w:hAnsi="Roboto" w:cs="Roboto"/>
          <w:sz w:val="34"/>
          <w:szCs w:val="34"/>
        </w:rPr>
      </w:pPr>
      <w:r>
        <w:rPr>
          <w:rFonts w:ascii="Roboto" w:eastAsia="Roboto" w:hAnsi="Roboto" w:cs="Roboto"/>
          <w:sz w:val="34"/>
          <w:szCs w:val="34"/>
        </w:rPr>
        <w:t>Výchozí data</w:t>
      </w:r>
    </w:p>
    <w:p w14:paraId="2CA9705C" w14:textId="77777777" w:rsidR="00F0176C" w:rsidRDefault="00000000">
      <w:pPr>
        <w:pBdr>
          <w:top w:val="nil"/>
          <w:left w:val="nil"/>
          <w:bottom w:val="nil"/>
          <w:right w:val="nil"/>
          <w:between w:val="nil"/>
        </w:pBdr>
        <w:spacing w:line="300" w:lineRule="auto"/>
        <w:jc w:val="both"/>
        <w:rPr>
          <w:rFonts w:ascii="Roboto" w:eastAsia="Roboto" w:hAnsi="Roboto" w:cs="Roboto"/>
        </w:rPr>
      </w:pPr>
      <w:r>
        <w:rPr>
          <w:rFonts w:ascii="Roboto" w:eastAsia="Roboto" w:hAnsi="Roboto" w:cs="Roboto"/>
        </w:rPr>
        <w:t>Přestože je úroveň profesionální záchranné péče v České republice na světové špičce, včasný a rozhodný zásah přítomného laika na místě je kritickým a často chybějícím článkem v řetězci přežití. Pod vlivem stresu laici navíc často podléhají psychologickému bloku (tzv. zamrznutí) – reálně je ochotno a schopno správně zasáhnout jen několik lidí ze sta.</w:t>
      </w:r>
    </w:p>
    <w:p w14:paraId="7B48550E" w14:textId="77777777" w:rsidR="00F0176C" w:rsidRDefault="00F0176C">
      <w:pPr>
        <w:pBdr>
          <w:top w:val="nil"/>
          <w:left w:val="nil"/>
          <w:bottom w:val="nil"/>
          <w:right w:val="nil"/>
          <w:between w:val="nil"/>
        </w:pBdr>
        <w:spacing w:line="300" w:lineRule="auto"/>
        <w:jc w:val="both"/>
        <w:rPr>
          <w:rFonts w:ascii="Roboto" w:eastAsia="Roboto" w:hAnsi="Roboto" w:cs="Roboto"/>
        </w:rPr>
      </w:pPr>
    </w:p>
    <w:tbl>
      <w:tblPr>
        <w:tblStyle w:val="a2"/>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190"/>
        <w:gridCol w:w="2175"/>
        <w:gridCol w:w="4995"/>
      </w:tblGrid>
      <w:tr w:rsidR="00F0176C" w14:paraId="072F2432" w14:textId="77777777">
        <w:trPr>
          <w:tblHeader/>
        </w:trPr>
        <w:tc>
          <w:tcPr>
            <w:tcW w:w="2190" w:type="dxa"/>
            <w:shd w:val="clear" w:color="auto" w:fill="F0F4F8"/>
            <w:tcMar>
              <w:top w:w="150" w:type="dxa"/>
              <w:left w:w="150" w:type="dxa"/>
              <w:bottom w:w="150" w:type="dxa"/>
              <w:right w:w="150" w:type="dxa"/>
            </w:tcMar>
          </w:tcPr>
          <w:p w14:paraId="20F3FFE9" w14:textId="77777777" w:rsidR="00F0176C" w:rsidRDefault="00000000">
            <w:pPr>
              <w:pBdr>
                <w:top w:val="nil"/>
                <w:left w:val="nil"/>
                <w:bottom w:val="nil"/>
                <w:right w:val="nil"/>
                <w:between w:val="nil"/>
              </w:pBdr>
              <w:spacing w:line="300" w:lineRule="auto"/>
              <w:rPr>
                <w:rFonts w:ascii="Roboto" w:eastAsia="Roboto" w:hAnsi="Roboto" w:cs="Roboto"/>
                <w:b/>
                <w:bCs/>
              </w:rPr>
            </w:pPr>
            <w:r>
              <w:rPr>
                <w:rFonts w:ascii="Roboto" w:eastAsia="Roboto" w:hAnsi="Roboto" w:cs="Roboto"/>
                <w:b/>
                <w:bCs/>
              </w:rPr>
              <w:t>Zdravotní událost/ukazatel</w:t>
            </w:r>
          </w:p>
        </w:tc>
        <w:tc>
          <w:tcPr>
            <w:tcW w:w="2175" w:type="dxa"/>
            <w:shd w:val="clear" w:color="auto" w:fill="F0F4F8"/>
            <w:tcMar>
              <w:top w:w="150" w:type="dxa"/>
              <w:left w:w="150" w:type="dxa"/>
              <w:bottom w:w="150" w:type="dxa"/>
              <w:right w:w="150" w:type="dxa"/>
            </w:tcMar>
          </w:tcPr>
          <w:p w14:paraId="4BAD5101" w14:textId="77777777" w:rsidR="00F0176C" w:rsidRDefault="00000000">
            <w:pPr>
              <w:pBdr>
                <w:top w:val="nil"/>
                <w:left w:val="nil"/>
                <w:bottom w:val="nil"/>
                <w:right w:val="nil"/>
                <w:between w:val="nil"/>
              </w:pBdr>
              <w:spacing w:line="300" w:lineRule="auto"/>
              <w:rPr>
                <w:rFonts w:ascii="Roboto" w:eastAsia="Roboto" w:hAnsi="Roboto" w:cs="Roboto"/>
                <w:b/>
                <w:bCs/>
              </w:rPr>
            </w:pPr>
            <w:r>
              <w:rPr>
                <w:rFonts w:ascii="Roboto" w:eastAsia="Roboto" w:hAnsi="Roboto" w:cs="Roboto"/>
                <w:b/>
                <w:bCs/>
              </w:rPr>
              <w:t>Roční výskyt v ČR</w:t>
            </w:r>
          </w:p>
        </w:tc>
        <w:tc>
          <w:tcPr>
            <w:tcW w:w="4995" w:type="dxa"/>
            <w:shd w:val="clear" w:color="auto" w:fill="F0F4F8"/>
            <w:tcMar>
              <w:top w:w="150" w:type="dxa"/>
              <w:left w:w="150" w:type="dxa"/>
              <w:bottom w:w="150" w:type="dxa"/>
              <w:right w:w="150" w:type="dxa"/>
            </w:tcMar>
          </w:tcPr>
          <w:p w14:paraId="53097884" w14:textId="77777777" w:rsidR="00F0176C" w:rsidRDefault="00000000">
            <w:pPr>
              <w:pBdr>
                <w:top w:val="nil"/>
                <w:left w:val="nil"/>
                <w:bottom w:val="nil"/>
                <w:right w:val="nil"/>
                <w:between w:val="nil"/>
              </w:pBdr>
              <w:spacing w:line="300" w:lineRule="auto"/>
              <w:rPr>
                <w:rFonts w:ascii="Roboto" w:eastAsia="Roboto" w:hAnsi="Roboto" w:cs="Roboto"/>
                <w:b/>
                <w:bCs/>
              </w:rPr>
            </w:pPr>
            <w:r>
              <w:rPr>
                <w:rFonts w:ascii="Roboto" w:eastAsia="Roboto" w:hAnsi="Roboto" w:cs="Roboto"/>
                <w:b/>
                <w:bCs/>
              </w:rPr>
              <w:t>Dopad a význam laické pomoci</w:t>
            </w:r>
          </w:p>
          <w:p w14:paraId="2D614209" w14:textId="77777777" w:rsidR="00F0176C" w:rsidRDefault="00000000">
            <w:pPr>
              <w:pBdr>
                <w:top w:val="nil"/>
                <w:left w:val="nil"/>
                <w:bottom w:val="nil"/>
                <w:right w:val="nil"/>
                <w:between w:val="nil"/>
              </w:pBdr>
              <w:rPr>
                <w:rFonts w:ascii="Roboto" w:eastAsia="Roboto" w:hAnsi="Roboto" w:cs="Roboto"/>
              </w:rPr>
            </w:pPr>
            <w:r>
              <w:rPr>
                <w:rFonts w:ascii="Roboto" w:eastAsia="Roboto" w:hAnsi="Roboto" w:cs="Roboto"/>
              </w:rPr>
              <w:t xml:space="preserve"> </w:t>
            </w:r>
          </w:p>
        </w:tc>
      </w:tr>
      <w:tr w:rsidR="00F0176C" w14:paraId="35BA49A6" w14:textId="77777777">
        <w:tc>
          <w:tcPr>
            <w:tcW w:w="2190" w:type="dxa"/>
            <w:tcMar>
              <w:top w:w="150" w:type="dxa"/>
              <w:left w:w="150" w:type="dxa"/>
              <w:bottom w:w="150" w:type="dxa"/>
              <w:right w:w="150" w:type="dxa"/>
            </w:tcMar>
          </w:tcPr>
          <w:p w14:paraId="368C4C3C" w14:textId="77777777" w:rsidR="00F0176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rPr>
              <w:t>Akutní zástava srdečního oběhu</w:t>
            </w:r>
          </w:p>
        </w:tc>
        <w:tc>
          <w:tcPr>
            <w:tcW w:w="2175" w:type="dxa"/>
            <w:tcMar>
              <w:top w:w="150" w:type="dxa"/>
              <w:left w:w="150" w:type="dxa"/>
              <w:bottom w:w="150" w:type="dxa"/>
              <w:right w:w="150" w:type="dxa"/>
            </w:tcMar>
          </w:tcPr>
          <w:p w14:paraId="3F556ADF" w14:textId="77777777" w:rsidR="00F0176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rPr>
              <w:t>10 000 případů</w:t>
            </w:r>
          </w:p>
        </w:tc>
        <w:tc>
          <w:tcPr>
            <w:tcW w:w="4995" w:type="dxa"/>
            <w:tcMar>
              <w:top w:w="150" w:type="dxa"/>
              <w:left w:w="150" w:type="dxa"/>
              <w:bottom w:w="150" w:type="dxa"/>
              <w:right w:w="150" w:type="dxa"/>
            </w:tcMar>
          </w:tcPr>
          <w:p w14:paraId="4AF1B504" w14:textId="77777777" w:rsidR="00F0176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rPr>
              <w:t>Z toho 9 000 lidí umírá (úspěšnost přežití cca 10 %). Laická resuscitace dává šanci na přežití dalším asi 20 % osobám.</w:t>
            </w:r>
          </w:p>
        </w:tc>
      </w:tr>
      <w:tr w:rsidR="00F0176C" w14:paraId="0052F119" w14:textId="77777777">
        <w:tc>
          <w:tcPr>
            <w:tcW w:w="2190" w:type="dxa"/>
            <w:shd w:val="clear" w:color="auto" w:fill="F9F9F9"/>
            <w:tcMar>
              <w:top w:w="150" w:type="dxa"/>
              <w:left w:w="150" w:type="dxa"/>
              <w:bottom w:w="150" w:type="dxa"/>
              <w:right w:w="150" w:type="dxa"/>
            </w:tcMar>
          </w:tcPr>
          <w:p w14:paraId="46A82E0F" w14:textId="77777777" w:rsidR="00F0176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rPr>
              <w:lastRenderedPageBreak/>
              <w:t>Interní krizové stavy a mrtvice</w:t>
            </w:r>
          </w:p>
        </w:tc>
        <w:tc>
          <w:tcPr>
            <w:tcW w:w="2175" w:type="dxa"/>
            <w:shd w:val="clear" w:color="auto" w:fill="F9F9F9"/>
            <w:tcMar>
              <w:top w:w="150" w:type="dxa"/>
              <w:left w:w="150" w:type="dxa"/>
              <w:bottom w:w="150" w:type="dxa"/>
              <w:right w:w="150" w:type="dxa"/>
            </w:tcMar>
          </w:tcPr>
          <w:p w14:paraId="3CFBDD9A" w14:textId="77777777" w:rsidR="00F0176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rPr>
              <w:t>25 000 případů</w:t>
            </w:r>
          </w:p>
        </w:tc>
        <w:tc>
          <w:tcPr>
            <w:tcW w:w="4995" w:type="dxa"/>
            <w:shd w:val="clear" w:color="auto" w:fill="F9F9F9"/>
            <w:tcMar>
              <w:top w:w="150" w:type="dxa"/>
              <w:left w:w="150" w:type="dxa"/>
              <w:bottom w:w="150" w:type="dxa"/>
              <w:right w:w="150" w:type="dxa"/>
            </w:tcMar>
          </w:tcPr>
          <w:p w14:paraId="257122DB" w14:textId="77777777" w:rsidR="00F0176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rPr>
              <w:t>Včasné rozpoznání příznaků (ochrnutí, porucha řeči) zásadně určuje rozsah trvalých následků.</w:t>
            </w:r>
          </w:p>
        </w:tc>
      </w:tr>
      <w:tr w:rsidR="00F0176C" w14:paraId="38EB4F2B" w14:textId="77777777">
        <w:tc>
          <w:tcPr>
            <w:tcW w:w="2190" w:type="dxa"/>
            <w:tcMar>
              <w:top w:w="150" w:type="dxa"/>
              <w:left w:w="150" w:type="dxa"/>
              <w:bottom w:w="150" w:type="dxa"/>
              <w:right w:w="150" w:type="dxa"/>
            </w:tcMar>
          </w:tcPr>
          <w:p w14:paraId="08F7EEC7" w14:textId="77777777" w:rsidR="00F0176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rPr>
              <w:t>Masivní zevní krvácení</w:t>
            </w:r>
          </w:p>
        </w:tc>
        <w:tc>
          <w:tcPr>
            <w:tcW w:w="2175" w:type="dxa"/>
            <w:tcMar>
              <w:top w:w="150" w:type="dxa"/>
              <w:left w:w="150" w:type="dxa"/>
              <w:bottom w:w="150" w:type="dxa"/>
              <w:right w:w="150" w:type="dxa"/>
            </w:tcMar>
          </w:tcPr>
          <w:p w14:paraId="2A8FFF98" w14:textId="77777777" w:rsidR="00F0176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rPr>
              <w:t>Tisíce dalších případů</w:t>
            </w:r>
          </w:p>
        </w:tc>
        <w:tc>
          <w:tcPr>
            <w:tcW w:w="4995" w:type="dxa"/>
            <w:tcMar>
              <w:top w:w="150" w:type="dxa"/>
              <w:left w:w="150" w:type="dxa"/>
              <w:bottom w:w="150" w:type="dxa"/>
              <w:right w:w="150" w:type="dxa"/>
            </w:tcMar>
          </w:tcPr>
          <w:p w14:paraId="714D2E04" w14:textId="77777777" w:rsidR="00F0176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rPr>
              <w:t>Rozhodují desítky sekund. Rychlé stlačení v ráně či zaškrcení předchází nevratnému šoku.</w:t>
            </w:r>
          </w:p>
        </w:tc>
      </w:tr>
      <w:tr w:rsidR="00F0176C" w14:paraId="6859EF42" w14:textId="77777777">
        <w:tc>
          <w:tcPr>
            <w:tcW w:w="2190" w:type="dxa"/>
            <w:shd w:val="clear" w:color="auto" w:fill="F9F9F9"/>
            <w:tcMar>
              <w:top w:w="150" w:type="dxa"/>
              <w:left w:w="150" w:type="dxa"/>
              <w:bottom w:w="150" w:type="dxa"/>
              <w:right w:w="150" w:type="dxa"/>
            </w:tcMar>
          </w:tcPr>
          <w:p w14:paraId="364902A8" w14:textId="77777777" w:rsidR="00F0176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rPr>
              <w:t>Celkový počet ohrožených životů</w:t>
            </w:r>
          </w:p>
        </w:tc>
        <w:tc>
          <w:tcPr>
            <w:tcW w:w="2175" w:type="dxa"/>
            <w:shd w:val="clear" w:color="auto" w:fill="F9F9F9"/>
            <w:tcMar>
              <w:top w:w="150" w:type="dxa"/>
              <w:left w:w="150" w:type="dxa"/>
              <w:bottom w:w="150" w:type="dxa"/>
              <w:right w:w="150" w:type="dxa"/>
            </w:tcMar>
          </w:tcPr>
          <w:p w14:paraId="29F7BF4C" w14:textId="77777777" w:rsidR="00F0176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rPr>
              <w:t>minimálně přes 35 000 případů</w:t>
            </w:r>
          </w:p>
        </w:tc>
        <w:tc>
          <w:tcPr>
            <w:tcW w:w="4995" w:type="dxa"/>
            <w:shd w:val="clear" w:color="auto" w:fill="F9F9F9"/>
            <w:tcMar>
              <w:top w:w="150" w:type="dxa"/>
              <w:left w:w="150" w:type="dxa"/>
              <w:bottom w:w="150" w:type="dxa"/>
              <w:right w:w="150" w:type="dxa"/>
            </w:tcMar>
          </w:tcPr>
          <w:p w14:paraId="20729F67" w14:textId="77777777" w:rsidR="00F0176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rPr>
              <w:t>Laická první pomoc v prvních minutách dokáže ročně zachránit vysoké procento z těchto případů, reálně hovoříme až o 2000 osobách, kterým zachrání život nebo výrazně zvýší kvalitu jejich dalšího života.</w:t>
            </w:r>
          </w:p>
        </w:tc>
      </w:tr>
    </w:tbl>
    <w:p w14:paraId="5D3CA3B2" w14:textId="77777777" w:rsidR="00F0176C" w:rsidRDefault="00000000">
      <w:pPr>
        <w:pStyle w:val="Nadpis2"/>
        <w:spacing w:before="300" w:line="300" w:lineRule="auto"/>
        <w:rPr>
          <w:rFonts w:ascii="Roboto" w:eastAsia="Roboto" w:hAnsi="Roboto" w:cs="Roboto"/>
          <w:sz w:val="34"/>
          <w:szCs w:val="34"/>
        </w:rPr>
      </w:pPr>
      <w:r>
        <w:rPr>
          <w:rFonts w:ascii="Roboto" w:eastAsia="Roboto" w:hAnsi="Roboto" w:cs="Roboto"/>
          <w:sz w:val="34"/>
          <w:szCs w:val="34"/>
        </w:rPr>
        <w:t>Proč je čas rozhodující</w:t>
      </w:r>
    </w:p>
    <w:p w14:paraId="7A60D301" w14:textId="77777777" w:rsidR="00F0176C" w:rsidRDefault="00000000">
      <w:pPr>
        <w:numPr>
          <w:ilvl w:val="0"/>
          <w:numId w:val="1"/>
        </w:numPr>
        <w:pBdr>
          <w:top w:val="nil"/>
          <w:left w:val="nil"/>
          <w:bottom w:val="nil"/>
          <w:right w:val="nil"/>
          <w:between w:val="nil"/>
        </w:pBdr>
        <w:spacing w:line="300" w:lineRule="auto"/>
        <w:jc w:val="both"/>
      </w:pPr>
      <w:r>
        <w:rPr>
          <w:rFonts w:ascii="Roboto" w:eastAsia="Roboto" w:hAnsi="Roboto" w:cs="Roboto"/>
        </w:rPr>
        <w:t>Bez přísunu kyslíku k mozku dochází k nevratnému poškození buněk už po 3 až 5 minutách.</w:t>
      </w:r>
    </w:p>
    <w:p w14:paraId="6F8BCA6B" w14:textId="77777777" w:rsidR="00F0176C" w:rsidRDefault="00000000">
      <w:pPr>
        <w:numPr>
          <w:ilvl w:val="0"/>
          <w:numId w:val="1"/>
        </w:numPr>
        <w:pBdr>
          <w:top w:val="nil"/>
          <w:left w:val="nil"/>
          <w:bottom w:val="nil"/>
          <w:right w:val="nil"/>
          <w:between w:val="nil"/>
        </w:pBdr>
        <w:spacing w:line="300" w:lineRule="auto"/>
        <w:jc w:val="both"/>
      </w:pPr>
      <w:r>
        <w:rPr>
          <w:rFonts w:ascii="Roboto" w:eastAsia="Roboto" w:hAnsi="Roboto" w:cs="Roboto"/>
        </w:rPr>
        <w:t>První minuty před příjezdem profesionálů jsou tedy kritické a rozhodují o přežití i o rozsahu trvalých následků.</w:t>
      </w:r>
    </w:p>
    <w:p w14:paraId="60E14ADA" w14:textId="77777777" w:rsidR="00F0176C" w:rsidRDefault="00000000">
      <w:pPr>
        <w:numPr>
          <w:ilvl w:val="0"/>
          <w:numId w:val="1"/>
        </w:numPr>
        <w:pBdr>
          <w:top w:val="nil"/>
          <w:left w:val="nil"/>
          <w:bottom w:val="nil"/>
          <w:right w:val="nil"/>
          <w:between w:val="nil"/>
        </w:pBdr>
        <w:spacing w:after="120" w:line="300" w:lineRule="auto"/>
        <w:jc w:val="both"/>
      </w:pPr>
      <w:r>
        <w:rPr>
          <w:rFonts w:ascii="Roboto" w:eastAsia="Roboto" w:hAnsi="Roboto" w:cs="Roboto"/>
        </w:rPr>
        <w:t xml:space="preserve">Díky včasně poskytnuté pomoci i od laické veřejnosti </w:t>
      </w:r>
      <w:r>
        <w:rPr>
          <w:rFonts w:ascii="Roboto" w:eastAsia="Roboto" w:hAnsi="Roboto" w:cs="Roboto"/>
          <w:b/>
          <w:bCs/>
        </w:rPr>
        <w:t>můžeme dát šanci na přežití až 2 000 lidem</w:t>
      </w:r>
      <w:r>
        <w:rPr>
          <w:rFonts w:ascii="Roboto" w:eastAsia="Roboto" w:hAnsi="Roboto" w:cs="Roboto"/>
        </w:rPr>
        <w:t xml:space="preserve"> a dalším tisícům výrazně zkvalitnit život poté, co se díky péči zdravotníků dostanou ze život ohrožujícího stavu.</w:t>
      </w:r>
    </w:p>
    <w:p w14:paraId="3E018142" w14:textId="77777777" w:rsidR="00F0176C" w:rsidRDefault="00000000">
      <w:pPr>
        <w:pStyle w:val="Nadpis2"/>
        <w:spacing w:before="300" w:line="300" w:lineRule="auto"/>
        <w:rPr>
          <w:rFonts w:ascii="Roboto" w:eastAsia="Roboto" w:hAnsi="Roboto" w:cs="Roboto"/>
          <w:sz w:val="34"/>
          <w:szCs w:val="34"/>
        </w:rPr>
      </w:pPr>
      <w:r>
        <w:rPr>
          <w:rFonts w:ascii="Roboto" w:eastAsia="Roboto" w:hAnsi="Roboto" w:cs="Roboto"/>
          <w:sz w:val="34"/>
          <w:szCs w:val="34"/>
        </w:rPr>
        <w:t>Ambice a milníky</w:t>
      </w:r>
    </w:p>
    <w:p w14:paraId="5AC8A8AD" w14:textId="77777777" w:rsidR="00F0176C" w:rsidRDefault="00000000">
      <w:pPr>
        <w:numPr>
          <w:ilvl w:val="0"/>
          <w:numId w:val="2"/>
        </w:numPr>
        <w:pBdr>
          <w:top w:val="nil"/>
          <w:left w:val="nil"/>
          <w:bottom w:val="nil"/>
          <w:right w:val="nil"/>
          <w:between w:val="nil"/>
        </w:pBdr>
        <w:spacing w:line="300" w:lineRule="auto"/>
        <w:jc w:val="both"/>
      </w:pPr>
      <w:r>
        <w:rPr>
          <w:rFonts w:ascii="Roboto" w:eastAsia="Roboto" w:hAnsi="Roboto" w:cs="Roboto"/>
        </w:rPr>
        <w:t xml:space="preserve">Projekt má aktuálně </w:t>
      </w:r>
      <w:r>
        <w:rPr>
          <w:rFonts w:ascii="Roboto" w:eastAsia="Roboto" w:hAnsi="Roboto" w:cs="Roboto"/>
          <w:b/>
          <w:bCs/>
        </w:rPr>
        <w:t>více než 93 000 vytrénovaných osob</w:t>
      </w:r>
      <w:r>
        <w:rPr>
          <w:rFonts w:ascii="Roboto" w:eastAsia="Roboto" w:hAnsi="Roboto" w:cs="Roboto"/>
        </w:rPr>
        <w:t xml:space="preserve"> (stav k 18. 8. 2026).</w:t>
      </w:r>
    </w:p>
    <w:p w14:paraId="5EFBDDAC" w14:textId="77777777" w:rsidR="00F0176C" w:rsidRDefault="00000000">
      <w:pPr>
        <w:numPr>
          <w:ilvl w:val="0"/>
          <w:numId w:val="2"/>
        </w:numPr>
        <w:pBdr>
          <w:top w:val="nil"/>
          <w:left w:val="nil"/>
          <w:bottom w:val="nil"/>
          <w:right w:val="nil"/>
          <w:between w:val="nil"/>
        </w:pBdr>
        <w:spacing w:line="300" w:lineRule="auto"/>
        <w:jc w:val="both"/>
      </w:pPr>
      <w:r>
        <w:rPr>
          <w:rFonts w:ascii="Roboto" w:eastAsia="Roboto" w:hAnsi="Roboto" w:cs="Roboto"/>
        </w:rPr>
        <w:t>Dlouhodobým cílem zůstává 1 milion vytrénovaných lidí v ČR.</w:t>
      </w:r>
    </w:p>
    <w:p w14:paraId="7F73EDBE" w14:textId="77777777" w:rsidR="00F0176C" w:rsidRDefault="00000000">
      <w:pPr>
        <w:numPr>
          <w:ilvl w:val="0"/>
          <w:numId w:val="2"/>
        </w:numPr>
        <w:pBdr>
          <w:top w:val="nil"/>
          <w:left w:val="nil"/>
          <w:bottom w:val="nil"/>
          <w:right w:val="nil"/>
          <w:between w:val="nil"/>
        </w:pBdr>
        <w:spacing w:line="300" w:lineRule="auto"/>
        <w:jc w:val="both"/>
      </w:pPr>
      <w:r>
        <w:rPr>
          <w:rFonts w:ascii="Roboto" w:eastAsia="Roboto" w:hAnsi="Roboto" w:cs="Roboto"/>
        </w:rPr>
        <w:t>Pro demonstraci škálovatelnosti systému proběhla v roce 2025 v Plzni akce, při níž bylo za 8 hodin vyškoleno 1 255 lidí; akci sledovalo více než 100 odborníků z oboru.</w:t>
      </w:r>
    </w:p>
    <w:p w14:paraId="1D747F32" w14:textId="77777777" w:rsidR="00F0176C" w:rsidRDefault="00000000">
      <w:pPr>
        <w:numPr>
          <w:ilvl w:val="0"/>
          <w:numId w:val="2"/>
        </w:numPr>
        <w:pBdr>
          <w:top w:val="nil"/>
          <w:left w:val="nil"/>
          <w:bottom w:val="nil"/>
          <w:right w:val="nil"/>
          <w:between w:val="nil"/>
        </w:pBdr>
        <w:spacing w:line="300" w:lineRule="auto"/>
        <w:jc w:val="both"/>
      </w:pPr>
      <w:r>
        <w:rPr>
          <w:rFonts w:ascii="Roboto" w:eastAsia="Roboto" w:hAnsi="Roboto" w:cs="Roboto"/>
        </w:rPr>
        <w:t>Klasické prezenční kurzy první pomoci trvají v průměru 3 až 6 hodin. Součet všech akreditovaných školicích organizací v ČR dokáže ročně vygenerovat pouhých 100 000 proškolených osob – samotný Český červený kříž tvoří polovinu (cca 50 000 lidí ročně). Při tomto tempu by vytrénování cílové skupiny trvalo desítky let, což systémově neumožňuje dosáhnout dostatečné připravenosti populace.</w:t>
      </w:r>
    </w:p>
    <w:p w14:paraId="19406DAB" w14:textId="77777777" w:rsidR="00F0176C" w:rsidRDefault="00000000">
      <w:pPr>
        <w:numPr>
          <w:ilvl w:val="0"/>
          <w:numId w:val="2"/>
        </w:numPr>
        <w:pBdr>
          <w:top w:val="nil"/>
          <w:left w:val="nil"/>
          <w:bottom w:val="nil"/>
          <w:right w:val="nil"/>
          <w:between w:val="nil"/>
        </w:pBdr>
        <w:spacing w:after="120" w:line="300" w:lineRule="auto"/>
        <w:jc w:val="both"/>
      </w:pPr>
      <w:r>
        <w:rPr>
          <w:rFonts w:ascii="Roboto" w:eastAsia="Roboto" w:hAnsi="Roboto" w:cs="Roboto"/>
        </w:rPr>
        <w:t xml:space="preserve">Klíčovým problémem je navíc absence retence znalostí: laici získané teoretické vědomosti zapomínají už několik měsíců po absolvování klasického kurzu, pokud dovednost </w:t>
      </w:r>
      <w:r>
        <w:rPr>
          <w:rFonts w:ascii="Roboto" w:eastAsia="Roboto" w:hAnsi="Roboto" w:cs="Roboto"/>
        </w:rPr>
        <w:lastRenderedPageBreak/>
        <w:t>pravidelně neopakují, a drtivá většina absolventů se k výuce už nikdy nevrátí. Iniciativa #MocPomoc tento neefektivní stav řeší pomocí digitální škálovatelnosti, mobility a pravidelných cyklů obnovování certifikátů.</w:t>
      </w:r>
    </w:p>
    <w:p w14:paraId="57BBFE0E" w14:textId="77777777" w:rsidR="00F0176C" w:rsidRDefault="00000000">
      <w:pPr>
        <w:pStyle w:val="Nadpis2"/>
        <w:spacing w:before="300" w:line="300" w:lineRule="auto"/>
        <w:rPr>
          <w:rFonts w:ascii="Roboto" w:eastAsia="Roboto" w:hAnsi="Roboto" w:cs="Roboto"/>
          <w:sz w:val="34"/>
          <w:szCs w:val="34"/>
        </w:rPr>
      </w:pPr>
      <w:r>
        <w:rPr>
          <w:rFonts w:ascii="Roboto" w:eastAsia="Roboto" w:hAnsi="Roboto" w:cs="Roboto"/>
          <w:sz w:val="34"/>
          <w:szCs w:val="34"/>
        </w:rPr>
        <w:t>Revoluční výuka první pomoci ve virtuální realitě</w:t>
      </w:r>
    </w:p>
    <w:p w14:paraId="620E3D1F" w14:textId="77777777" w:rsidR="00F0176C" w:rsidRDefault="00000000">
      <w:pPr>
        <w:pBdr>
          <w:top w:val="nil"/>
          <w:left w:val="nil"/>
          <w:bottom w:val="nil"/>
          <w:right w:val="nil"/>
          <w:between w:val="nil"/>
        </w:pBdr>
        <w:spacing w:line="300" w:lineRule="auto"/>
        <w:jc w:val="both"/>
        <w:rPr>
          <w:rFonts w:ascii="Roboto" w:eastAsia="Roboto" w:hAnsi="Roboto" w:cs="Roboto"/>
        </w:rPr>
      </w:pPr>
      <w:r>
        <w:rPr>
          <w:rFonts w:ascii="Roboto" w:eastAsia="Roboto" w:hAnsi="Roboto" w:cs="Roboto"/>
          <w:b/>
          <w:bCs/>
        </w:rPr>
        <w:t>Odborné zázemí:</w:t>
      </w:r>
      <w:r>
        <w:rPr>
          <w:rFonts w:ascii="Roboto" w:eastAsia="Roboto" w:hAnsi="Roboto" w:cs="Roboto"/>
        </w:rPr>
        <w:t xml:space="preserve"> Na odborném obsahu se podílela řada partnerů, a to především Český červený kříž, Fakultní nemocnice Plzeň nebo i Zdravotnická záchranná služba Plzeňského kraje a další subjekty. Český červený kříž přináší odbornou metodiku, zkušenosti s výukou první pomoci, lektory a regionální síť. To poskytuje záruku, že do systému jsou promítnuty nejen správné zdravotnické postupy, ale také zkušenosti lektorů s tím, jak laici při výuce reagují a jaké chyby nejčastěji dělají. FN Plzeň zajišťuje odbornou garanci projektu prostřednictvím prof. Jana Beneše, přednosty anesteziologie a resuscitace ve Fakultní nemocnici Plzeň, a jeho týmu. Společně s ním pomohl přenést do virtuální reality nejnovější evropské postupy pro záchranu života i reálné zkušenosti z urgentního příjmu. Trénink tak staví na prověřené lékařské praxi.</w:t>
      </w:r>
    </w:p>
    <w:p w14:paraId="574BA687" w14:textId="77777777" w:rsidR="00F0176C" w:rsidRDefault="00F0176C">
      <w:pPr>
        <w:pBdr>
          <w:top w:val="nil"/>
          <w:left w:val="nil"/>
          <w:bottom w:val="nil"/>
          <w:right w:val="nil"/>
          <w:between w:val="nil"/>
        </w:pBdr>
        <w:spacing w:line="300" w:lineRule="auto"/>
        <w:jc w:val="both"/>
        <w:rPr>
          <w:rFonts w:ascii="Roboto" w:eastAsia="Roboto" w:hAnsi="Roboto" w:cs="Roboto"/>
          <w:b/>
          <w:bCs/>
        </w:rPr>
      </w:pPr>
    </w:p>
    <w:p w14:paraId="0C4061D6" w14:textId="77777777" w:rsidR="00F0176C" w:rsidRDefault="00000000">
      <w:pPr>
        <w:pBdr>
          <w:top w:val="nil"/>
          <w:left w:val="nil"/>
          <w:bottom w:val="nil"/>
          <w:right w:val="nil"/>
          <w:between w:val="nil"/>
        </w:pBdr>
        <w:spacing w:line="300" w:lineRule="auto"/>
        <w:jc w:val="both"/>
        <w:rPr>
          <w:rFonts w:ascii="Roboto" w:eastAsia="Roboto" w:hAnsi="Roboto" w:cs="Roboto"/>
        </w:rPr>
      </w:pPr>
      <w:r>
        <w:rPr>
          <w:rFonts w:ascii="Roboto" w:eastAsia="Roboto" w:hAnsi="Roboto" w:cs="Roboto"/>
          <w:b/>
          <w:bCs/>
        </w:rPr>
        <w:t>Trénink prožitkem (Praxe vs. Teorie):</w:t>
      </w:r>
      <w:r>
        <w:rPr>
          <w:rFonts w:ascii="Roboto" w:eastAsia="Roboto" w:hAnsi="Roboto" w:cs="Roboto"/>
        </w:rPr>
        <w:t xml:space="preserve"> První pomoc je praktická dovednost. Podobně jako v autoškole se nikdo nenaučí řídit auto pouze čtením pravidel, nelze ani resuscitaci bezpečně ovládnout bez prožitého nácviku. Virtuální realita funguje jako bezpečný a kontrolovaný teleport do stresové situace.</w:t>
      </w:r>
    </w:p>
    <w:p w14:paraId="1CF60B96" w14:textId="77777777" w:rsidR="00F0176C" w:rsidRDefault="00F0176C">
      <w:pPr>
        <w:pBdr>
          <w:top w:val="nil"/>
          <w:left w:val="nil"/>
          <w:bottom w:val="nil"/>
          <w:right w:val="nil"/>
          <w:between w:val="nil"/>
        </w:pBdr>
        <w:spacing w:line="300" w:lineRule="auto"/>
        <w:jc w:val="both"/>
        <w:rPr>
          <w:rFonts w:ascii="Roboto" w:eastAsia="Roboto" w:hAnsi="Roboto" w:cs="Roboto"/>
          <w:b/>
          <w:bCs/>
        </w:rPr>
      </w:pPr>
    </w:p>
    <w:p w14:paraId="26273FDA" w14:textId="77777777" w:rsidR="00F0176C" w:rsidRDefault="00000000">
      <w:pPr>
        <w:pBdr>
          <w:top w:val="nil"/>
          <w:left w:val="nil"/>
          <w:bottom w:val="nil"/>
          <w:right w:val="nil"/>
          <w:between w:val="nil"/>
        </w:pBdr>
        <w:spacing w:line="300" w:lineRule="auto"/>
        <w:jc w:val="both"/>
        <w:rPr>
          <w:rFonts w:ascii="Roboto" w:eastAsia="Roboto" w:hAnsi="Roboto" w:cs="Roboto"/>
        </w:rPr>
      </w:pPr>
      <w:r>
        <w:rPr>
          <w:rFonts w:ascii="Roboto" w:eastAsia="Roboto" w:hAnsi="Roboto" w:cs="Roboto"/>
          <w:b/>
          <w:bCs/>
        </w:rPr>
        <w:t>Časový kompromis a intenzita:</w:t>
      </w:r>
      <w:r>
        <w:rPr>
          <w:rFonts w:ascii="Roboto" w:eastAsia="Roboto" w:hAnsi="Roboto" w:cs="Roboto"/>
        </w:rPr>
        <w:t xml:space="preserve"> Trénink trvá pouhých 12 až 17 minut (v průměru 15 minut), což představuje ideální kompromis mezi ochotou lidí věnovat čas vzdělávání a efektivitou učení. V klasickém kurzu s jedním lektorem a několika figurínami se účastník reálně k praktické resuscitaci dostane jen na zlomek času. Ve VR tréninku si uživatel celou situaci intenzivně zkouší sám celých 15 minut.</w:t>
      </w:r>
    </w:p>
    <w:p w14:paraId="4AC9572D" w14:textId="77777777" w:rsidR="00F0176C" w:rsidRDefault="00F0176C">
      <w:pPr>
        <w:pBdr>
          <w:top w:val="nil"/>
          <w:left w:val="nil"/>
          <w:bottom w:val="nil"/>
          <w:right w:val="nil"/>
          <w:between w:val="nil"/>
        </w:pBdr>
        <w:spacing w:line="300" w:lineRule="auto"/>
        <w:jc w:val="both"/>
        <w:rPr>
          <w:rFonts w:ascii="Roboto" w:eastAsia="Roboto" w:hAnsi="Roboto" w:cs="Roboto"/>
        </w:rPr>
      </w:pPr>
    </w:p>
    <w:p w14:paraId="2922300B" w14:textId="77777777" w:rsidR="00F0176C" w:rsidRDefault="00000000">
      <w:pPr>
        <w:pBdr>
          <w:top w:val="nil"/>
          <w:left w:val="nil"/>
          <w:bottom w:val="nil"/>
          <w:right w:val="nil"/>
          <w:between w:val="nil"/>
        </w:pBdr>
        <w:spacing w:after="300" w:line="300" w:lineRule="auto"/>
        <w:jc w:val="both"/>
        <w:rPr>
          <w:rFonts w:ascii="Roboto" w:eastAsia="Roboto" w:hAnsi="Roboto" w:cs="Roboto"/>
        </w:rPr>
      </w:pPr>
      <w:r>
        <w:rPr>
          <w:rFonts w:ascii="Roboto" w:eastAsia="Roboto" w:hAnsi="Roboto" w:cs="Roboto"/>
          <w:b/>
          <w:bCs/>
        </w:rPr>
        <w:t>Adaptivní AI trenér a bezpečné prostředí:</w:t>
      </w:r>
      <w:r>
        <w:rPr>
          <w:rFonts w:ascii="Roboto" w:eastAsia="Roboto" w:hAnsi="Roboto" w:cs="Roboto"/>
        </w:rPr>
        <w:t xml:space="preserve"> Díky využití umělé inteligence se trénink plně přizpůsobuje schopnostem uživatele. Správné postupy systém zrychlí; v případě chyb nebo váhání virtuální AI trenér uživatele zastaví, detailně vysvětlí pochybení a nechá jej úsek opakovat. Uživatel nikdy nezažije definitivní neúspěch (smrt pacienta v brýlích), což eliminuje psychologický blok z pochybení.</w:t>
      </w:r>
    </w:p>
    <w:p w14:paraId="1F99CF8B" w14:textId="77777777" w:rsidR="00F0176C" w:rsidRDefault="00000000">
      <w:pPr>
        <w:pStyle w:val="Nadpis2"/>
        <w:spacing w:before="0" w:line="300" w:lineRule="auto"/>
        <w:rPr>
          <w:rFonts w:ascii="Roboto" w:eastAsia="Roboto" w:hAnsi="Roboto" w:cs="Roboto"/>
          <w:sz w:val="34"/>
          <w:szCs w:val="34"/>
        </w:rPr>
      </w:pPr>
      <w:r>
        <w:rPr>
          <w:rFonts w:ascii="Roboto" w:eastAsia="Roboto" w:hAnsi="Roboto" w:cs="Roboto"/>
          <w:sz w:val="34"/>
          <w:szCs w:val="34"/>
        </w:rPr>
        <w:t>Jak funguje adaptivní trénink</w:t>
      </w:r>
    </w:p>
    <w:p w14:paraId="6ABBCE27" w14:textId="77777777" w:rsidR="00F0176C" w:rsidRDefault="00000000">
      <w:pPr>
        <w:numPr>
          <w:ilvl w:val="0"/>
          <w:numId w:val="3"/>
        </w:numPr>
        <w:pBdr>
          <w:top w:val="nil"/>
          <w:left w:val="nil"/>
          <w:bottom w:val="nil"/>
          <w:right w:val="nil"/>
          <w:between w:val="nil"/>
        </w:pBdr>
        <w:spacing w:line="300" w:lineRule="auto"/>
        <w:jc w:val="both"/>
      </w:pPr>
      <w:r>
        <w:rPr>
          <w:rFonts w:ascii="Roboto" w:eastAsia="Roboto" w:hAnsi="Roboto" w:cs="Roboto"/>
          <w:b/>
          <w:bCs/>
        </w:rPr>
        <w:t>Časová efektivita:</w:t>
      </w:r>
      <w:r>
        <w:rPr>
          <w:rFonts w:ascii="Roboto" w:eastAsia="Roboto" w:hAnsi="Roboto" w:cs="Roboto"/>
        </w:rPr>
        <w:t xml:space="preserve"> výuka trvá 12 až 17 minut (v průměru 15 minut) v podobě intenzivního, koncentrovaného bloku.</w:t>
      </w:r>
    </w:p>
    <w:p w14:paraId="41E09306" w14:textId="77777777" w:rsidR="00F0176C" w:rsidRDefault="00000000">
      <w:pPr>
        <w:numPr>
          <w:ilvl w:val="0"/>
          <w:numId w:val="3"/>
        </w:numPr>
        <w:pBdr>
          <w:top w:val="nil"/>
          <w:left w:val="nil"/>
          <w:bottom w:val="nil"/>
          <w:right w:val="nil"/>
          <w:between w:val="nil"/>
        </w:pBdr>
        <w:spacing w:line="300" w:lineRule="auto"/>
        <w:jc w:val="both"/>
      </w:pPr>
      <w:r>
        <w:rPr>
          <w:rFonts w:ascii="Roboto" w:eastAsia="Roboto" w:hAnsi="Roboto" w:cs="Roboto"/>
          <w:b/>
          <w:bCs/>
        </w:rPr>
        <w:t>Adaptivita a personalizace:</w:t>
      </w:r>
      <w:r>
        <w:rPr>
          <w:rFonts w:ascii="Roboto" w:eastAsia="Roboto" w:hAnsi="Roboto" w:cs="Roboto"/>
        </w:rPr>
        <w:t xml:space="preserve"> pokud uživatel reaguje správně, virtuální trenér jej pouští </w:t>
      </w:r>
      <w:r>
        <w:rPr>
          <w:rFonts w:ascii="Roboto" w:eastAsia="Roboto" w:hAnsi="Roboto" w:cs="Roboto"/>
        </w:rPr>
        <w:lastRenderedPageBreak/>
        <w:t>scénářem rychleji dál; při chybě nebo váhání systém problematický krok individuálně doučí a nechá zopakovat.</w:t>
      </w:r>
    </w:p>
    <w:p w14:paraId="5F751363" w14:textId="77777777" w:rsidR="00F0176C" w:rsidRDefault="00000000">
      <w:pPr>
        <w:numPr>
          <w:ilvl w:val="0"/>
          <w:numId w:val="3"/>
        </w:numPr>
        <w:pBdr>
          <w:top w:val="nil"/>
          <w:left w:val="nil"/>
          <w:bottom w:val="nil"/>
          <w:right w:val="nil"/>
          <w:between w:val="nil"/>
        </w:pBdr>
        <w:spacing w:line="300" w:lineRule="auto"/>
        <w:jc w:val="both"/>
      </w:pPr>
      <w:r>
        <w:rPr>
          <w:rFonts w:ascii="Roboto" w:eastAsia="Roboto" w:hAnsi="Roboto" w:cs="Roboto"/>
          <w:b/>
          <w:bCs/>
        </w:rPr>
        <w:t>Ochrana před psychickým traumatem:</w:t>
      </w:r>
      <w:r>
        <w:rPr>
          <w:rFonts w:ascii="Roboto" w:eastAsia="Roboto" w:hAnsi="Roboto" w:cs="Roboto"/>
        </w:rPr>
        <w:t xml:space="preserve"> virtuální pacient v simulaci nikdy neumírá, což zabraňuje demotivujícímu pocitu selhání a buduje sebevědomí jednat.</w:t>
      </w:r>
    </w:p>
    <w:p w14:paraId="29759E60" w14:textId="77777777" w:rsidR="00F0176C" w:rsidRDefault="00000000">
      <w:pPr>
        <w:numPr>
          <w:ilvl w:val="0"/>
          <w:numId w:val="3"/>
        </w:numPr>
        <w:pBdr>
          <w:top w:val="nil"/>
          <w:left w:val="nil"/>
          <w:bottom w:val="nil"/>
          <w:right w:val="nil"/>
          <w:between w:val="nil"/>
        </w:pBdr>
        <w:spacing w:after="120" w:line="300" w:lineRule="auto"/>
        <w:jc w:val="both"/>
      </w:pPr>
      <w:r>
        <w:rPr>
          <w:rFonts w:ascii="Roboto" w:eastAsia="Roboto" w:hAnsi="Roboto" w:cs="Roboto"/>
          <w:b/>
          <w:bCs/>
        </w:rPr>
        <w:t>Škálovatelnost dovedností:</w:t>
      </w:r>
      <w:r>
        <w:rPr>
          <w:rFonts w:ascii="Roboto" w:eastAsia="Roboto" w:hAnsi="Roboto" w:cs="Roboto"/>
        </w:rPr>
        <w:t xml:space="preserve"> po základním certifikátu systém motivuje k rozšiřování dovedností (obsluha AED, masivní krvácení, rozpoznání mrtvice a interních stavů).</w:t>
      </w:r>
    </w:p>
    <w:p w14:paraId="20498173" w14:textId="77777777" w:rsidR="00F0176C" w:rsidRDefault="00000000">
      <w:pPr>
        <w:pStyle w:val="Nadpis2"/>
        <w:spacing w:before="300" w:line="300" w:lineRule="auto"/>
        <w:rPr>
          <w:rFonts w:ascii="Roboto" w:eastAsia="Roboto" w:hAnsi="Roboto" w:cs="Roboto"/>
          <w:sz w:val="34"/>
          <w:szCs w:val="34"/>
        </w:rPr>
      </w:pPr>
      <w:r>
        <w:rPr>
          <w:rFonts w:ascii="Roboto" w:eastAsia="Roboto" w:hAnsi="Roboto" w:cs="Roboto"/>
          <w:sz w:val="34"/>
          <w:szCs w:val="34"/>
        </w:rPr>
        <w:t>Unikátní distribuční systém VR Rescue</w:t>
      </w:r>
    </w:p>
    <w:p w14:paraId="3EF7D193" w14:textId="77777777" w:rsidR="00F0176C" w:rsidRDefault="00000000">
      <w:pPr>
        <w:pBdr>
          <w:top w:val="nil"/>
          <w:left w:val="nil"/>
          <w:bottom w:val="nil"/>
          <w:right w:val="nil"/>
          <w:between w:val="nil"/>
        </w:pBdr>
        <w:spacing w:line="300" w:lineRule="auto"/>
        <w:jc w:val="both"/>
        <w:rPr>
          <w:rFonts w:ascii="Roboto" w:eastAsia="Roboto" w:hAnsi="Roboto" w:cs="Roboto"/>
        </w:rPr>
      </w:pPr>
      <w:r>
        <w:rPr>
          <w:rFonts w:ascii="Roboto" w:eastAsia="Roboto" w:hAnsi="Roboto" w:cs="Roboto"/>
        </w:rPr>
        <w:t>Koncept VR Rescue vyvinuli procesní a průmysloví inženýři se zkušenostmi z automobilového a leteckého průmyslu (vývoj výrobních hal, simulace procesů). Ekosystém byl navržen s důrazem na poměr cena/výkon a udržitelnost. Cílí na širokou populaci ve věku 11-64 let, do níž spadá téměř 7,5 milionu lidí, rozdělených do čtyř pilířů:</w:t>
      </w:r>
    </w:p>
    <w:p w14:paraId="442FC21A" w14:textId="77777777" w:rsidR="00F0176C" w:rsidRDefault="00000000">
      <w:pPr>
        <w:numPr>
          <w:ilvl w:val="0"/>
          <w:numId w:val="4"/>
        </w:numPr>
        <w:pBdr>
          <w:top w:val="nil"/>
          <w:left w:val="nil"/>
          <w:bottom w:val="nil"/>
          <w:right w:val="nil"/>
          <w:between w:val="nil"/>
        </w:pBdr>
        <w:spacing w:line="300" w:lineRule="auto"/>
        <w:jc w:val="both"/>
      </w:pPr>
      <w:r>
        <w:rPr>
          <w:rFonts w:ascii="Roboto" w:eastAsia="Roboto" w:hAnsi="Roboto" w:cs="Roboto"/>
          <w:b/>
          <w:bCs/>
        </w:rPr>
        <w:t>Školy:</w:t>
      </w:r>
      <w:r>
        <w:rPr>
          <w:rFonts w:ascii="Roboto" w:eastAsia="Roboto" w:hAnsi="Roboto" w:cs="Roboto"/>
        </w:rPr>
        <w:t xml:space="preserve"> Základní a střední školy obsluhují tzv. putovní kufry (sada 10 VR brýlí a 10 tréninkových figurín). Školy oslovuje v jednotlivých krajích prostřednictvím své sítě oblastních spolků přímo Český červený kříž. Pokud má škola o zapojení do projektu zájem a nebyla přímo oslovena, může se obrátit na místně příslušný oblastní spolek ČČK nebo případně na národní společnost ČČK. Nejčastěji projekt funguje tak, že v pondělí ráno přijedou zástupci oblastního spolku ČČK do školy, kde pedagogy seznámí s používáním sady VR Rescue a předají jim potřebné instrukce. Sada VR Rescue následně zůstává ve škole až do pátku, takže během pěti dnů může scénářem projít přibližně 300 až 600 žáků 2. stupně základních škol nebo studentů středních škol, v některých případech až 800. Konkrétní počet vytrénovaných závisí na velikosti školy a celkovém počtu zapojených žáků či studentů. Při rozpočtení na 3 roky klesají náklady pod 1 € (cca 25 Kč) na jednoho žáka.</w:t>
      </w:r>
    </w:p>
    <w:p w14:paraId="77364725" w14:textId="77777777" w:rsidR="00F0176C" w:rsidRDefault="00000000">
      <w:pPr>
        <w:numPr>
          <w:ilvl w:val="0"/>
          <w:numId w:val="4"/>
        </w:numPr>
        <w:pBdr>
          <w:top w:val="nil"/>
          <w:left w:val="nil"/>
          <w:bottom w:val="nil"/>
          <w:right w:val="nil"/>
          <w:between w:val="nil"/>
        </w:pBdr>
        <w:spacing w:line="300" w:lineRule="auto"/>
        <w:jc w:val="both"/>
      </w:pPr>
      <w:r>
        <w:rPr>
          <w:rFonts w:ascii="Roboto" w:eastAsia="Roboto" w:hAnsi="Roboto" w:cs="Roboto"/>
          <w:b/>
          <w:bCs/>
        </w:rPr>
        <w:t>Veřejnost:</w:t>
      </w:r>
      <w:r>
        <w:rPr>
          <w:rFonts w:ascii="Roboto" w:eastAsia="Roboto" w:hAnsi="Roboto" w:cs="Roboto"/>
        </w:rPr>
        <w:t xml:space="preserve"> Veřejná místa budou postupně osazována samoobslužnými VR Pointy (např. úřady, knihovny, science centra). Jde o první veřejné VR Pointy na světě. Jsou navrženy po vzoru objednávkových kiosků McDonald's nebo bankomatů – lidé se nemusí učit ovládat VR. Na terminálu se zobrazí avatar, uživatel naskenuje z jeho trička QR kód, na svém mobilu (bez nutnosti instalace jakékoliv aplikace) zadá své jméno, nasadí si připravené brýle a AI jej provede výcvikem. Po úspěšném dokončení získá digitální certifikát, který jej po 2 letech automaticky vyzve k bezplatné obnově.</w:t>
      </w:r>
    </w:p>
    <w:p w14:paraId="78543F43" w14:textId="77777777" w:rsidR="00F0176C" w:rsidRDefault="00000000">
      <w:pPr>
        <w:numPr>
          <w:ilvl w:val="0"/>
          <w:numId w:val="4"/>
        </w:numPr>
        <w:pBdr>
          <w:top w:val="nil"/>
          <w:left w:val="nil"/>
          <w:bottom w:val="nil"/>
          <w:right w:val="nil"/>
          <w:between w:val="nil"/>
        </w:pBdr>
        <w:spacing w:line="300" w:lineRule="auto"/>
        <w:jc w:val="both"/>
      </w:pPr>
      <w:r>
        <w:rPr>
          <w:rFonts w:ascii="Roboto" w:eastAsia="Roboto" w:hAnsi="Roboto" w:cs="Roboto"/>
          <w:b/>
          <w:bCs/>
        </w:rPr>
        <w:t>Firmy:</w:t>
      </w:r>
      <w:r>
        <w:rPr>
          <w:rFonts w:ascii="Roboto" w:eastAsia="Roboto" w:hAnsi="Roboto" w:cs="Roboto"/>
        </w:rPr>
        <w:t xml:space="preserve"> Zaměstnavatelé zapojením do iniciativy zvyšují krizovou připravenost na pracovišti. Finanční instituce, jako Erste Premier či pojišťovna Kooperativa (VIG), vstupují do projektu s unikátní korporátní vizí: proškolit kompletní pobočkovou síť. Cílem je, aby v případě kolapsu na ulici kdokoli mohl vběhnout na přepážku a bankovní úředník věděl, jak okamžitě zachránit život.</w:t>
      </w:r>
    </w:p>
    <w:p w14:paraId="530BF209" w14:textId="77777777" w:rsidR="00F0176C" w:rsidRDefault="00000000">
      <w:pPr>
        <w:numPr>
          <w:ilvl w:val="0"/>
          <w:numId w:val="4"/>
        </w:numPr>
        <w:pBdr>
          <w:top w:val="nil"/>
          <w:left w:val="nil"/>
          <w:bottom w:val="nil"/>
          <w:right w:val="nil"/>
          <w:between w:val="nil"/>
        </w:pBdr>
        <w:spacing w:after="120" w:line="300" w:lineRule="auto"/>
        <w:jc w:val="both"/>
      </w:pPr>
      <w:r>
        <w:rPr>
          <w:rFonts w:ascii="Roboto" w:eastAsia="Roboto" w:hAnsi="Roboto" w:cs="Roboto"/>
          <w:b/>
          <w:bCs/>
        </w:rPr>
        <w:t>Komunitní organizace:</w:t>
      </w:r>
      <w:r>
        <w:rPr>
          <w:rFonts w:ascii="Roboto" w:eastAsia="Roboto" w:hAnsi="Roboto" w:cs="Roboto"/>
        </w:rPr>
        <w:t xml:space="preserve"> Zájmové spolky jako dobrovolní hasiči, sportovní kluby, organizace pracující s dětmi a další typy komunitních organizací sdružují lidi, kteří mají přirozenou </w:t>
      </w:r>
      <w:r>
        <w:rPr>
          <w:rFonts w:ascii="Roboto" w:eastAsia="Roboto" w:hAnsi="Roboto" w:cs="Roboto"/>
        </w:rPr>
        <w:lastRenderedPageBreak/>
        <w:t>motivaci pomáhat, ale často nemají prostředky na financování tréninku. Iniciativa #MocPomoc proto propojuje konkrétní organizace s firmami, partnery a grantovými zdroji. Partner si může vybrat lokalitu, typ organizace i počet lidí, kterým trénink umožní, a přesně tak vidět, komu pomohl, kde pomohl a jaký dopad jeho podpora měla.</w:t>
      </w:r>
    </w:p>
    <w:p w14:paraId="0C51377D" w14:textId="77777777" w:rsidR="00F0176C" w:rsidRDefault="00000000">
      <w:pPr>
        <w:pStyle w:val="Nadpis2"/>
        <w:spacing w:before="300" w:line="300" w:lineRule="auto"/>
        <w:rPr>
          <w:rFonts w:ascii="Roboto" w:eastAsia="Roboto" w:hAnsi="Roboto" w:cs="Roboto"/>
          <w:sz w:val="34"/>
          <w:szCs w:val="34"/>
        </w:rPr>
      </w:pPr>
      <w:r>
        <w:rPr>
          <w:rFonts w:ascii="Roboto" w:eastAsia="Roboto" w:hAnsi="Roboto" w:cs="Roboto"/>
          <w:sz w:val="34"/>
          <w:szCs w:val="34"/>
        </w:rPr>
        <w:t>Celostátní roadshow: Každý má #MocPomoc Tour 2026</w:t>
      </w:r>
    </w:p>
    <w:p w14:paraId="22CA5F53" w14:textId="77777777" w:rsidR="00F0176C" w:rsidRDefault="00000000">
      <w:pPr>
        <w:pBdr>
          <w:top w:val="nil"/>
          <w:left w:val="nil"/>
          <w:bottom w:val="nil"/>
          <w:right w:val="nil"/>
          <w:between w:val="nil"/>
        </w:pBdr>
        <w:spacing w:line="300" w:lineRule="auto"/>
        <w:jc w:val="both"/>
        <w:rPr>
          <w:rFonts w:ascii="Roboto" w:eastAsia="Roboto" w:hAnsi="Roboto" w:cs="Roboto"/>
        </w:rPr>
      </w:pPr>
      <w:r>
        <w:rPr>
          <w:rFonts w:ascii="Roboto" w:eastAsia="Roboto" w:hAnsi="Roboto" w:cs="Roboto"/>
        </w:rPr>
        <w:t>Celostátní #MocPomoc Tour přiváží praktický trénink první pomoci přímo do jednotlivých regionů. Dopolední program je určen žákům základních škol, odpolední část studentům středních škol a široké veřejnosti (15:00 – 17:00). Součástí každé zastávky je také partnerská sekce zaměřená na odborné diskuse, setkávání firem a zapojení místních komunit.</w:t>
      </w:r>
    </w:p>
    <w:p w14:paraId="48B7AD5F" w14:textId="77777777" w:rsidR="00F0176C" w:rsidRDefault="00F0176C">
      <w:pPr>
        <w:pBdr>
          <w:top w:val="nil"/>
          <w:left w:val="nil"/>
          <w:bottom w:val="nil"/>
          <w:right w:val="nil"/>
          <w:between w:val="nil"/>
        </w:pBdr>
        <w:spacing w:line="300" w:lineRule="auto"/>
        <w:jc w:val="both"/>
        <w:rPr>
          <w:rFonts w:ascii="Roboto" w:eastAsia="Roboto" w:hAnsi="Roboto" w:cs="Roboto"/>
          <w:b/>
          <w:bCs/>
        </w:rPr>
      </w:pPr>
    </w:p>
    <w:p w14:paraId="4982F485" w14:textId="77777777" w:rsidR="00F0176C" w:rsidRDefault="00000000">
      <w:pPr>
        <w:pBdr>
          <w:top w:val="nil"/>
          <w:left w:val="nil"/>
          <w:bottom w:val="nil"/>
          <w:right w:val="nil"/>
          <w:between w:val="nil"/>
        </w:pBdr>
        <w:spacing w:line="300" w:lineRule="auto"/>
        <w:jc w:val="both"/>
        <w:rPr>
          <w:rFonts w:ascii="Roboto" w:eastAsia="Roboto" w:hAnsi="Roboto" w:cs="Roboto"/>
          <w:b/>
          <w:bCs/>
          <w:sz w:val="18"/>
          <w:szCs w:val="18"/>
        </w:rPr>
      </w:pPr>
      <w:r>
        <w:rPr>
          <w:rFonts w:ascii="Roboto" w:eastAsia="Roboto" w:hAnsi="Roboto" w:cs="Roboto"/>
          <w:b/>
          <w:bCs/>
          <w:sz w:val="30"/>
          <w:szCs w:val="30"/>
        </w:rPr>
        <w:t>Hlavní myšlenka Tour</w:t>
      </w:r>
    </w:p>
    <w:p w14:paraId="3FEB7872" w14:textId="77777777" w:rsidR="00F0176C" w:rsidRDefault="00000000">
      <w:pPr>
        <w:pBdr>
          <w:top w:val="nil"/>
          <w:left w:val="nil"/>
          <w:bottom w:val="nil"/>
          <w:right w:val="nil"/>
          <w:between w:val="nil"/>
        </w:pBdr>
        <w:spacing w:line="300" w:lineRule="auto"/>
        <w:jc w:val="both"/>
        <w:rPr>
          <w:rFonts w:ascii="Roboto" w:eastAsia="Roboto" w:hAnsi="Roboto" w:cs="Roboto"/>
        </w:rPr>
      </w:pPr>
      <w:r>
        <w:rPr>
          <w:rFonts w:ascii="Roboto" w:eastAsia="Roboto" w:hAnsi="Roboto" w:cs="Roboto"/>
        </w:rPr>
        <w:t>Posílit vědomí společnosti, že umět zachránit život druhému je povinností každého z nás. Těmto lidem věnovat #MocPomoc ve formě dovednosti zachránit život, která zajistí, že běžný občan bude vědět, co má dělat, nezamrzne a dokáže zasáhnout ještě před příjezdem zdravotnické záchranné služby.</w:t>
      </w:r>
    </w:p>
    <w:p w14:paraId="477876FE" w14:textId="77777777" w:rsidR="00F0176C" w:rsidRDefault="00000000">
      <w:pPr>
        <w:pBdr>
          <w:top w:val="nil"/>
          <w:left w:val="nil"/>
          <w:bottom w:val="nil"/>
          <w:right w:val="nil"/>
          <w:between w:val="nil"/>
        </w:pBdr>
        <w:spacing w:after="300" w:line="300" w:lineRule="auto"/>
        <w:jc w:val="both"/>
        <w:rPr>
          <w:rFonts w:ascii="Roboto" w:eastAsia="Roboto" w:hAnsi="Roboto" w:cs="Roboto"/>
        </w:rPr>
      </w:pPr>
      <w:r>
        <w:rPr>
          <w:rFonts w:ascii="Roboto" w:eastAsia="Roboto" w:hAnsi="Roboto" w:cs="Roboto"/>
        </w:rPr>
        <w:t>Cílem je vytrénovat během podzimu v rámci tour více než 15 000 lidí, především žáků a studentů, a dostat téma do širokého povědomí po celé České republice. A nastartovat tak celospolečenské hnutí, které bude postupně směřovat k cíli, kterým je 1 milion lidí, kteří umí zachránit život. Protože: Každý má #MocPomoc.</w:t>
      </w:r>
    </w:p>
    <w:p w14:paraId="7379D659" w14:textId="77777777" w:rsidR="00F0176C" w:rsidRDefault="00000000">
      <w:pPr>
        <w:pStyle w:val="Nadpis2"/>
        <w:spacing w:before="0" w:line="300" w:lineRule="auto"/>
        <w:rPr>
          <w:rFonts w:ascii="Roboto" w:eastAsia="Roboto" w:hAnsi="Roboto" w:cs="Roboto"/>
          <w:sz w:val="30"/>
          <w:szCs w:val="30"/>
        </w:rPr>
      </w:pPr>
      <w:r>
        <w:rPr>
          <w:rFonts w:ascii="Roboto" w:eastAsia="Roboto" w:hAnsi="Roboto" w:cs="Roboto"/>
          <w:sz w:val="30"/>
          <w:szCs w:val="30"/>
        </w:rPr>
        <w:t>Termíny a lokality (12 zastávek)</w:t>
      </w:r>
    </w:p>
    <w:p w14:paraId="2420F9A3" w14:textId="77777777" w:rsidR="00F0176C" w:rsidRDefault="00000000">
      <w:pPr>
        <w:numPr>
          <w:ilvl w:val="0"/>
          <w:numId w:val="5"/>
        </w:numPr>
        <w:pBdr>
          <w:top w:val="nil"/>
          <w:left w:val="nil"/>
          <w:bottom w:val="nil"/>
          <w:right w:val="nil"/>
          <w:between w:val="nil"/>
        </w:pBdr>
        <w:spacing w:line="300" w:lineRule="auto"/>
      </w:pPr>
      <w:r>
        <w:rPr>
          <w:rFonts w:ascii="Roboto" w:eastAsia="Roboto" w:hAnsi="Roboto" w:cs="Roboto"/>
        </w:rPr>
        <w:t>Plzeň — 8. 9. 2026 — Tech Tower, Koterovská 152, Plzeň–Slovany</w:t>
      </w:r>
    </w:p>
    <w:p w14:paraId="2015ABDF" w14:textId="77777777" w:rsidR="00F0176C" w:rsidRDefault="00000000">
      <w:pPr>
        <w:numPr>
          <w:ilvl w:val="0"/>
          <w:numId w:val="5"/>
        </w:numPr>
        <w:pBdr>
          <w:top w:val="nil"/>
          <w:left w:val="nil"/>
          <w:bottom w:val="nil"/>
          <w:right w:val="nil"/>
          <w:between w:val="nil"/>
        </w:pBdr>
        <w:spacing w:line="300" w:lineRule="auto"/>
      </w:pPr>
      <w:r>
        <w:rPr>
          <w:rFonts w:ascii="Roboto" w:eastAsia="Roboto" w:hAnsi="Roboto" w:cs="Roboto"/>
        </w:rPr>
        <w:t>Ostrava — 15. 9. 2026 — Velký svět techniky, Dolní oblast Vítkovice, Vítkovice 3004, 703 00 Ostrava</w:t>
      </w:r>
    </w:p>
    <w:p w14:paraId="7A6F52B0" w14:textId="77777777" w:rsidR="00F0176C" w:rsidRDefault="00000000">
      <w:pPr>
        <w:numPr>
          <w:ilvl w:val="0"/>
          <w:numId w:val="5"/>
        </w:numPr>
        <w:pBdr>
          <w:top w:val="nil"/>
          <w:left w:val="nil"/>
          <w:bottom w:val="nil"/>
          <w:right w:val="nil"/>
          <w:between w:val="nil"/>
        </w:pBdr>
        <w:spacing w:line="300" w:lineRule="auto"/>
      </w:pPr>
      <w:r>
        <w:rPr>
          <w:rFonts w:ascii="Roboto" w:eastAsia="Roboto" w:hAnsi="Roboto" w:cs="Roboto"/>
        </w:rPr>
        <w:t>Brno — 17. 9. 2026 — Bobyhall, Bobycentrum, Sportovní 559/2A, 602 00 Brno–Královo Pole</w:t>
      </w:r>
    </w:p>
    <w:p w14:paraId="1BC4317C" w14:textId="77777777" w:rsidR="00F0176C" w:rsidRDefault="00000000">
      <w:pPr>
        <w:numPr>
          <w:ilvl w:val="0"/>
          <w:numId w:val="5"/>
        </w:numPr>
        <w:pBdr>
          <w:top w:val="nil"/>
          <w:left w:val="nil"/>
          <w:bottom w:val="nil"/>
          <w:right w:val="nil"/>
          <w:between w:val="nil"/>
        </w:pBdr>
        <w:spacing w:line="300" w:lineRule="auto"/>
      </w:pPr>
      <w:r>
        <w:rPr>
          <w:rFonts w:ascii="Roboto" w:eastAsia="Roboto" w:hAnsi="Roboto" w:cs="Roboto"/>
        </w:rPr>
        <w:t>Pardubice — 18. 9. 2026 — Enteria arena, Sukova třída 1735, 530 02 Pardubice</w:t>
      </w:r>
    </w:p>
    <w:p w14:paraId="50AB2C26" w14:textId="77777777" w:rsidR="00F0176C" w:rsidRDefault="00000000">
      <w:pPr>
        <w:numPr>
          <w:ilvl w:val="0"/>
          <w:numId w:val="5"/>
        </w:numPr>
        <w:pBdr>
          <w:top w:val="nil"/>
          <w:left w:val="nil"/>
          <w:bottom w:val="nil"/>
          <w:right w:val="nil"/>
          <w:between w:val="nil"/>
        </w:pBdr>
        <w:spacing w:line="300" w:lineRule="auto"/>
      </w:pPr>
      <w:r>
        <w:rPr>
          <w:rFonts w:ascii="Roboto" w:eastAsia="Roboto" w:hAnsi="Roboto" w:cs="Roboto"/>
        </w:rPr>
        <w:t>Karlovy Vary — 22. 9. 2026 — Hotel Thermal I. P. Pavlova 2001/11, 360 01 Karlovy Vary</w:t>
      </w:r>
    </w:p>
    <w:p w14:paraId="51C9A04B" w14:textId="77777777" w:rsidR="00F0176C" w:rsidRDefault="00000000">
      <w:pPr>
        <w:numPr>
          <w:ilvl w:val="0"/>
          <w:numId w:val="5"/>
        </w:numPr>
        <w:pBdr>
          <w:top w:val="nil"/>
          <w:left w:val="nil"/>
          <w:bottom w:val="nil"/>
          <w:right w:val="nil"/>
          <w:between w:val="nil"/>
        </w:pBdr>
        <w:spacing w:line="300" w:lineRule="auto"/>
      </w:pPr>
      <w:r>
        <w:rPr>
          <w:rFonts w:ascii="Roboto" w:eastAsia="Roboto" w:hAnsi="Roboto" w:cs="Roboto"/>
        </w:rPr>
        <w:t>Hradec Králové — 24. 9. 2026 — PETROF Gallery, Na Brně 2136/4, 500 06 Hradec Králové</w:t>
      </w:r>
    </w:p>
    <w:p w14:paraId="3F174C11" w14:textId="77777777" w:rsidR="00F0176C" w:rsidRDefault="00000000">
      <w:pPr>
        <w:numPr>
          <w:ilvl w:val="0"/>
          <w:numId w:val="5"/>
        </w:numPr>
        <w:pBdr>
          <w:top w:val="nil"/>
          <w:left w:val="nil"/>
          <w:bottom w:val="nil"/>
          <w:right w:val="nil"/>
          <w:between w:val="nil"/>
        </w:pBdr>
        <w:spacing w:line="300" w:lineRule="auto"/>
      </w:pPr>
      <w:r>
        <w:rPr>
          <w:rFonts w:ascii="Roboto" w:eastAsia="Roboto" w:hAnsi="Roboto" w:cs="Roboto"/>
        </w:rPr>
        <w:t>Ústí nad Labem — 29. 9. 2026 — Dům kultury, Velká Hradební 1025/19, 400 01 Ústí nad Labem</w:t>
      </w:r>
    </w:p>
    <w:p w14:paraId="7BCDF473" w14:textId="77777777" w:rsidR="00F0176C" w:rsidRDefault="00000000">
      <w:pPr>
        <w:numPr>
          <w:ilvl w:val="0"/>
          <w:numId w:val="5"/>
        </w:numPr>
        <w:pBdr>
          <w:top w:val="nil"/>
          <w:left w:val="nil"/>
          <w:bottom w:val="nil"/>
          <w:right w:val="nil"/>
          <w:between w:val="nil"/>
        </w:pBdr>
        <w:spacing w:line="300" w:lineRule="auto"/>
      </w:pPr>
      <w:r>
        <w:rPr>
          <w:rFonts w:ascii="Roboto" w:eastAsia="Roboto" w:hAnsi="Roboto" w:cs="Roboto"/>
        </w:rPr>
        <w:t>Liberec — 6. 10. 2026 — Sport Park Liberec, Hala míčových sportů, Jeronýmova 570/22, 460 07 Liberec</w:t>
      </w:r>
    </w:p>
    <w:p w14:paraId="2727DC89" w14:textId="77777777" w:rsidR="00F0176C" w:rsidRDefault="00000000">
      <w:pPr>
        <w:numPr>
          <w:ilvl w:val="0"/>
          <w:numId w:val="5"/>
        </w:numPr>
        <w:pBdr>
          <w:top w:val="nil"/>
          <w:left w:val="nil"/>
          <w:bottom w:val="nil"/>
          <w:right w:val="nil"/>
          <w:between w:val="nil"/>
        </w:pBdr>
        <w:spacing w:line="300" w:lineRule="auto"/>
      </w:pPr>
      <w:r>
        <w:rPr>
          <w:rFonts w:ascii="Roboto" w:eastAsia="Roboto" w:hAnsi="Roboto" w:cs="Roboto"/>
        </w:rPr>
        <w:t>Jihlava — 16. 10. 2026 — DKO Jihlava, Tolstého 1455/2, 586 01 Jihlava</w:t>
      </w:r>
    </w:p>
    <w:p w14:paraId="3F4437E1" w14:textId="77777777" w:rsidR="00F0176C" w:rsidRDefault="00000000">
      <w:pPr>
        <w:numPr>
          <w:ilvl w:val="0"/>
          <w:numId w:val="5"/>
        </w:numPr>
        <w:pBdr>
          <w:top w:val="nil"/>
          <w:left w:val="nil"/>
          <w:bottom w:val="nil"/>
          <w:right w:val="nil"/>
          <w:between w:val="nil"/>
        </w:pBdr>
        <w:spacing w:line="300" w:lineRule="auto"/>
      </w:pPr>
      <w:r>
        <w:rPr>
          <w:rFonts w:ascii="Roboto" w:eastAsia="Roboto" w:hAnsi="Roboto" w:cs="Roboto"/>
        </w:rPr>
        <w:t>Zlín — 26. 10. 2026 — Kongresové centrum Zlín, nám. T. G. Masaryka 5556, 760 01 Zlín 1</w:t>
      </w:r>
    </w:p>
    <w:p w14:paraId="372090D9" w14:textId="77777777" w:rsidR="00F0176C" w:rsidRDefault="00000000">
      <w:pPr>
        <w:numPr>
          <w:ilvl w:val="0"/>
          <w:numId w:val="5"/>
        </w:numPr>
        <w:pBdr>
          <w:top w:val="nil"/>
          <w:left w:val="nil"/>
          <w:bottom w:val="nil"/>
          <w:right w:val="nil"/>
          <w:between w:val="nil"/>
        </w:pBdr>
        <w:spacing w:line="300" w:lineRule="auto"/>
      </w:pPr>
      <w:r>
        <w:rPr>
          <w:rFonts w:ascii="Roboto" w:eastAsia="Roboto" w:hAnsi="Roboto" w:cs="Roboto"/>
        </w:rPr>
        <w:lastRenderedPageBreak/>
        <w:t>Olomouc — 27. 10. 2026 — BEA centrum Olomouc, tř. Kosmonautů 1288/1, 779 00 Olomouc.</w:t>
      </w:r>
    </w:p>
    <w:p w14:paraId="7761B410" w14:textId="77777777" w:rsidR="00F0176C" w:rsidRDefault="00000000">
      <w:pPr>
        <w:numPr>
          <w:ilvl w:val="0"/>
          <w:numId w:val="5"/>
        </w:numPr>
        <w:pBdr>
          <w:top w:val="nil"/>
          <w:left w:val="nil"/>
          <w:bottom w:val="nil"/>
          <w:right w:val="nil"/>
          <w:between w:val="nil"/>
        </w:pBdr>
        <w:spacing w:after="120" w:line="300" w:lineRule="auto"/>
      </w:pPr>
      <w:r>
        <w:rPr>
          <w:rFonts w:ascii="Roboto" w:eastAsia="Roboto" w:hAnsi="Roboto" w:cs="Roboto"/>
        </w:rPr>
        <w:t>Praha a Středočeský kraj — prosinec 2026 — termín a lokalita se připravují</w:t>
      </w:r>
    </w:p>
    <w:p w14:paraId="7A45C4D7" w14:textId="77777777" w:rsidR="00F0176C" w:rsidRDefault="00000000">
      <w:pPr>
        <w:pStyle w:val="Nadpis2"/>
        <w:spacing w:before="300" w:line="300" w:lineRule="auto"/>
        <w:rPr>
          <w:rFonts w:ascii="Roboto" w:eastAsia="Roboto" w:hAnsi="Roboto" w:cs="Roboto"/>
          <w:sz w:val="30"/>
          <w:szCs w:val="30"/>
        </w:rPr>
      </w:pPr>
      <w:r>
        <w:rPr>
          <w:rFonts w:ascii="Roboto" w:eastAsia="Roboto" w:hAnsi="Roboto" w:cs="Roboto"/>
          <w:sz w:val="30"/>
          <w:szCs w:val="30"/>
        </w:rPr>
        <w:t>Program</w:t>
      </w:r>
    </w:p>
    <w:p w14:paraId="619D7632" w14:textId="77777777" w:rsidR="00F0176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rPr>
        <w:t>Regionální akce začíná vždy v 8 hodin, přičemž dopoledne a brzké odpoledne je vyhrazeno pro základní a střední školy, od 15 do 17 hodin je prostor pro veřejnost. Vstupné je zdarma.</w:t>
      </w:r>
    </w:p>
    <w:p w14:paraId="70CC535F" w14:textId="77777777" w:rsidR="00F0176C" w:rsidRDefault="00000000">
      <w:pPr>
        <w:numPr>
          <w:ilvl w:val="0"/>
          <w:numId w:val="6"/>
        </w:numPr>
        <w:pBdr>
          <w:top w:val="nil"/>
          <w:left w:val="nil"/>
          <w:bottom w:val="nil"/>
          <w:right w:val="nil"/>
          <w:between w:val="nil"/>
        </w:pBdr>
        <w:spacing w:line="300" w:lineRule="auto"/>
      </w:pPr>
      <w:r>
        <w:rPr>
          <w:rFonts w:ascii="Roboto" w:eastAsia="Roboto" w:hAnsi="Roboto" w:cs="Roboto"/>
          <w:b/>
          <w:bCs/>
        </w:rPr>
        <w:t>1. stanoviště – Policie ČR:</w:t>
      </w:r>
      <w:r>
        <w:rPr>
          <w:rFonts w:ascii="Roboto" w:eastAsia="Roboto" w:hAnsi="Roboto" w:cs="Roboto"/>
        </w:rPr>
        <w:t xml:space="preserve"> První stanoviště bude zajišťovat Policie ČR a bude zaměřené na vlastní bezpečnost v krizových situacích. Účastníci se seznámí se základními principy prevence, správného vyhodnocení rizika a bezpečného chování v mimořádných situacích.</w:t>
      </w:r>
    </w:p>
    <w:p w14:paraId="69A76356" w14:textId="77777777" w:rsidR="00F0176C" w:rsidRDefault="00000000">
      <w:pPr>
        <w:numPr>
          <w:ilvl w:val="0"/>
          <w:numId w:val="6"/>
        </w:numPr>
        <w:pBdr>
          <w:top w:val="nil"/>
          <w:left w:val="nil"/>
          <w:bottom w:val="nil"/>
          <w:right w:val="nil"/>
          <w:between w:val="nil"/>
        </w:pBdr>
        <w:spacing w:line="300" w:lineRule="auto"/>
      </w:pPr>
      <w:r>
        <w:rPr>
          <w:rFonts w:ascii="Roboto" w:eastAsia="Roboto" w:hAnsi="Roboto" w:cs="Roboto"/>
          <w:b/>
          <w:bCs/>
        </w:rPr>
        <w:t>2. stanoviště – Český červený kříž:</w:t>
      </w:r>
      <w:r>
        <w:rPr>
          <w:rFonts w:ascii="Roboto" w:eastAsia="Roboto" w:hAnsi="Roboto" w:cs="Roboto"/>
        </w:rPr>
        <w:t xml:space="preserve"> Druhé stanoviště bude zajišťovat Český červený kříž a bude zaměřené na praktický nácvik základů první pomoci. Účastníci si vyzkouší například záklon hlavy, zprůchodnění dýchacích cest a další základní postupy, které jsou klíčové při poskytování první pomoci.</w:t>
      </w:r>
    </w:p>
    <w:p w14:paraId="559AD5F3" w14:textId="77777777" w:rsidR="00F0176C" w:rsidRDefault="00000000">
      <w:pPr>
        <w:numPr>
          <w:ilvl w:val="0"/>
          <w:numId w:val="6"/>
        </w:numPr>
        <w:pBdr>
          <w:top w:val="nil"/>
          <w:left w:val="nil"/>
          <w:bottom w:val="nil"/>
          <w:right w:val="nil"/>
          <w:between w:val="nil"/>
        </w:pBdr>
        <w:spacing w:after="120" w:line="300" w:lineRule="auto"/>
      </w:pPr>
      <w:r>
        <w:rPr>
          <w:rFonts w:ascii="Roboto" w:eastAsia="Roboto" w:hAnsi="Roboto" w:cs="Roboto"/>
          <w:b/>
          <w:bCs/>
        </w:rPr>
        <w:t>3. stanoviště – VR Rescue:</w:t>
      </w:r>
      <w:r>
        <w:rPr>
          <w:rFonts w:ascii="Roboto" w:eastAsia="Roboto" w:hAnsi="Roboto" w:cs="Roboto"/>
        </w:rPr>
        <w:t xml:space="preserve"> Třetí stanoviště bude zaměřené na praktický nácvik první pomoci prostřednictvím virtuální reality. Účastníci si ve VR Rescue vyzkouší realistický trénink život ohrožující situace, v tomto případě kardiopulmonální resuscitaci.</w:t>
      </w:r>
    </w:p>
    <w:p w14:paraId="300EA0D9" w14:textId="77777777" w:rsidR="00F0176C" w:rsidRDefault="00000000">
      <w:pPr>
        <w:pBdr>
          <w:top w:val="nil"/>
          <w:left w:val="nil"/>
          <w:bottom w:val="nil"/>
          <w:right w:val="nil"/>
          <w:between w:val="nil"/>
        </w:pBdr>
        <w:spacing w:after="300" w:line="300" w:lineRule="auto"/>
        <w:rPr>
          <w:rFonts w:ascii="Roboto" w:eastAsia="Roboto" w:hAnsi="Roboto" w:cs="Roboto"/>
          <w:sz w:val="34"/>
          <w:szCs w:val="34"/>
        </w:rPr>
      </w:pPr>
      <w:r>
        <w:rPr>
          <w:rFonts w:ascii="Roboto" w:eastAsia="Roboto" w:hAnsi="Roboto" w:cs="Roboto"/>
        </w:rPr>
        <w:t>Více informací lze nalézt na webu www.mocpomoc.cz</w:t>
      </w:r>
    </w:p>
    <w:p w14:paraId="3C3D68F1" w14:textId="77777777" w:rsidR="00F0176C" w:rsidRDefault="00000000">
      <w:pPr>
        <w:pStyle w:val="Nadpis2"/>
        <w:spacing w:before="0" w:line="300" w:lineRule="auto"/>
        <w:rPr>
          <w:rFonts w:ascii="Roboto" w:eastAsia="Roboto" w:hAnsi="Roboto" w:cs="Roboto"/>
          <w:sz w:val="34"/>
          <w:szCs w:val="34"/>
        </w:rPr>
      </w:pPr>
      <w:r>
        <w:rPr>
          <w:rFonts w:ascii="Roboto" w:eastAsia="Roboto" w:hAnsi="Roboto" w:cs="Roboto"/>
          <w:sz w:val="34"/>
          <w:szCs w:val="34"/>
        </w:rPr>
        <w:t>Partneři zapojení do iniciativy #MocPomoc a jejich pohled</w:t>
      </w:r>
    </w:p>
    <w:p w14:paraId="1AEFC3AA" w14:textId="77777777" w:rsidR="00F0176C" w:rsidRDefault="00000000">
      <w:pPr>
        <w:pBdr>
          <w:top w:val="nil"/>
          <w:left w:val="nil"/>
          <w:bottom w:val="nil"/>
          <w:right w:val="nil"/>
          <w:between w:val="nil"/>
        </w:pBdr>
        <w:spacing w:after="225" w:line="300" w:lineRule="auto"/>
        <w:rPr>
          <w:rFonts w:ascii="Roboto" w:eastAsia="Roboto" w:hAnsi="Roboto" w:cs="Roboto"/>
        </w:rPr>
      </w:pPr>
      <w:r>
        <w:rPr>
          <w:rFonts w:ascii="Roboto" w:eastAsia="Roboto" w:hAnsi="Roboto" w:cs="Roboto"/>
        </w:rPr>
        <w:t>Iniciativa #MocPomoc staví na synergii mnoha různorodých partnerů. Díky spojení technologických, medicínských, neziskových a státních institucí vzniká ucelený celek, který zaručuje jak odbornou garanci, tak celorepublikovou realizační kapacitu a finanční udržitelnost. Níže uvádíme profily klíčových zapojených partnerů a jejich oficiální vyjádření pro média:</w:t>
      </w:r>
    </w:p>
    <w:p w14:paraId="7B3209A0" w14:textId="77777777" w:rsidR="00F0176C" w:rsidRDefault="00000000">
      <w:pPr>
        <w:pStyle w:val="Nadpis3"/>
        <w:spacing w:before="0" w:line="300" w:lineRule="auto"/>
        <w:rPr>
          <w:rFonts w:ascii="Roboto" w:eastAsia="Roboto" w:hAnsi="Roboto" w:cs="Roboto"/>
          <w:sz w:val="30"/>
          <w:szCs w:val="30"/>
        </w:rPr>
      </w:pPr>
      <w:r>
        <w:rPr>
          <w:rFonts w:ascii="Roboto" w:eastAsia="Roboto" w:hAnsi="Roboto" w:cs="Roboto"/>
          <w:sz w:val="30"/>
          <w:szCs w:val="30"/>
        </w:rPr>
        <w:t>VR Rescue (Technologický a vizionářský pilíř)</w:t>
      </w:r>
    </w:p>
    <w:p w14:paraId="49A83A28" w14:textId="77777777" w:rsidR="00F0176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rPr>
        <w:t>Projekt VR Rescue, za nímž stojí průmysloví inženýři se zkušenostmi z automotive a leteckého průmyslu, je technologickým a konceptuálním autorem celého ekosystému. Povedlo se mu definovat nový standard v oblasti výuky krizové připravenosti pomocí virtuální reality a AI.</w:t>
      </w:r>
    </w:p>
    <w:p w14:paraId="55CBF443" w14:textId="77777777" w:rsidR="00F0176C" w:rsidRDefault="00F0176C">
      <w:pPr>
        <w:pBdr>
          <w:top w:val="nil"/>
          <w:left w:val="nil"/>
          <w:bottom w:val="nil"/>
          <w:right w:val="nil"/>
          <w:between w:val="nil"/>
        </w:pBdr>
        <w:spacing w:line="300" w:lineRule="auto"/>
        <w:rPr>
          <w:rFonts w:ascii="Roboto" w:eastAsia="Roboto" w:hAnsi="Roboto" w:cs="Roboto"/>
        </w:rPr>
      </w:pPr>
    </w:p>
    <w:p w14:paraId="0C667F1E" w14:textId="77777777" w:rsidR="00F0176C" w:rsidRDefault="00000000">
      <w:pPr>
        <w:widowControl/>
        <w:spacing w:after="140"/>
        <w:rPr>
          <w:rFonts w:ascii="Roboto" w:eastAsia="Roboto" w:hAnsi="Roboto" w:cs="Roboto"/>
          <w:i/>
          <w:iCs/>
          <w:shd w:val="clear" w:color="auto" w:fill="F7F7F7"/>
        </w:rPr>
      </w:pPr>
      <w:r>
        <w:rPr>
          <w:rFonts w:ascii="Roboto" w:eastAsia="Roboto" w:hAnsi="Roboto" w:cs="Roboto"/>
          <w:i/>
          <w:iCs/>
          <w:color w:val="333333"/>
        </w:rPr>
        <w:t xml:space="preserve">„Skutečný dopad vzniká ve chvíli, kdy se propojí technologie, odborné know-how, města, kraje, školy, firmy a silní partneři. Na vývoji se podíleli přední lékaři, záchranáři, Český červený kříž, technologičtí experti i další partneři. Výsledkem je praktický trénink, který člověka během přibližně patnácti minut provede krizovou situací krok za krokem a pomůže mu osvojit si dovednost, kterou může jednou skutečně potřebovat. Dnes máme více než 93 000 vytrénovaných lidí a technologii ve </w:t>
      </w:r>
      <w:r>
        <w:rPr>
          <w:rFonts w:ascii="Roboto" w:eastAsia="Roboto" w:hAnsi="Roboto" w:cs="Roboto"/>
          <w:i/>
          <w:iCs/>
          <w:color w:val="333333"/>
        </w:rPr>
        <w:lastRenderedPageBreak/>
        <w:t>školách, firmách i dalších institucích. To je ale teprve začátek. Naším cílem je vytrénovat jeden milion lidí. Pomoc může být vždy nablízku - matematicky do 200 metrů.”</w:t>
      </w:r>
    </w:p>
    <w:p w14:paraId="53274E08" w14:textId="77777777" w:rsidR="00F0176C" w:rsidRDefault="00000000">
      <w:pPr>
        <w:pBdr>
          <w:top w:val="nil"/>
          <w:left w:val="nil"/>
          <w:bottom w:val="nil"/>
          <w:right w:val="nil"/>
          <w:between w:val="nil"/>
        </w:pBdr>
        <w:spacing w:before="150" w:after="375" w:line="300" w:lineRule="auto"/>
        <w:ind w:left="150" w:right="150"/>
        <w:rPr>
          <w:rFonts w:ascii="Roboto" w:eastAsia="Roboto" w:hAnsi="Roboto" w:cs="Roboto"/>
          <w:shd w:val="clear" w:color="auto" w:fill="F7F7F7"/>
        </w:rPr>
      </w:pPr>
      <w:r>
        <w:rPr>
          <w:rFonts w:ascii="Roboto" w:eastAsia="Roboto" w:hAnsi="Roboto" w:cs="Roboto"/>
          <w:shd w:val="clear" w:color="auto" w:fill="F7F7F7"/>
        </w:rPr>
        <w:t>— Marek Bárdy, zakladatel VR Rescue a iniciativy #MocPomoc</w:t>
      </w:r>
    </w:p>
    <w:p w14:paraId="25E96239" w14:textId="77777777" w:rsidR="00F0176C" w:rsidRDefault="00000000">
      <w:pPr>
        <w:pStyle w:val="Nadpis3"/>
        <w:spacing w:before="0" w:line="300" w:lineRule="auto"/>
        <w:rPr>
          <w:rFonts w:ascii="Roboto" w:eastAsia="Roboto" w:hAnsi="Roboto" w:cs="Roboto"/>
        </w:rPr>
      </w:pPr>
      <w:r>
        <w:rPr>
          <w:rFonts w:ascii="Roboto" w:eastAsia="Roboto" w:hAnsi="Roboto" w:cs="Roboto"/>
        </w:rPr>
        <w:t>Český červený kříž (Lektorská záštita a celostátní distribuce)</w:t>
      </w:r>
    </w:p>
    <w:p w14:paraId="0569EBF8" w14:textId="77777777" w:rsidR="00F0176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rPr>
        <w:t>Český červený kříž přináší odbornou metodiku, zkušenosti s výukou první pomoci, lektory a regionální síť.  To poskytuje záruku, že do systému jsou promítnuty nejen správné zdravotnické postupy, ale také zkušenosti lektorů s tím, jak laici při výuce reagují a jaké chyby nejčastěji dělají.</w:t>
      </w:r>
    </w:p>
    <w:p w14:paraId="4B8E329B" w14:textId="77777777" w:rsidR="00F0176C" w:rsidRDefault="00F0176C">
      <w:pPr>
        <w:pBdr>
          <w:top w:val="nil"/>
          <w:left w:val="nil"/>
          <w:bottom w:val="nil"/>
          <w:right w:val="nil"/>
          <w:between w:val="nil"/>
        </w:pBdr>
        <w:spacing w:line="300" w:lineRule="auto"/>
        <w:rPr>
          <w:rFonts w:ascii="Roboto" w:eastAsia="Roboto" w:hAnsi="Roboto" w:cs="Roboto"/>
        </w:rPr>
      </w:pPr>
    </w:p>
    <w:p w14:paraId="29382FEA" w14:textId="77777777" w:rsidR="00F0176C" w:rsidRDefault="00000000">
      <w:pPr>
        <w:widowControl/>
        <w:spacing w:after="140"/>
        <w:rPr>
          <w:rFonts w:ascii="Roboto" w:eastAsia="Roboto" w:hAnsi="Roboto" w:cs="Roboto"/>
          <w:i/>
          <w:iCs/>
          <w:shd w:val="clear" w:color="auto" w:fill="F7F7F7"/>
        </w:rPr>
      </w:pPr>
      <w:r>
        <w:rPr>
          <w:rFonts w:ascii="Roboto" w:eastAsia="Roboto" w:hAnsi="Roboto" w:cs="Roboto"/>
          <w:i/>
          <w:iCs/>
          <w:color w:val="333333"/>
        </w:rPr>
        <w:t>„Opravdu naléhavě potřebujeme, aby v populaci bylo více lidí, kteří umí v krizové situaci zareagovat okamžitě. Jako největší školicí organizace první pomoci v ČR a součást největší světové sítě její výuky vidíme, že kombinace VR Rescue a našich kurzů funguje, lidé si chválí reálný prožitek, vrací se do programu a doporučují ho dál. Určitě jsme rádi, že můžeme propojit naše klasické kurzy s tréninkem ve virtuální realitě, protože toto spojení se ukazuje být vysoce efektivní.“</w:t>
      </w:r>
    </w:p>
    <w:p w14:paraId="6B92E20C" w14:textId="77777777" w:rsidR="00F0176C" w:rsidRDefault="00000000">
      <w:pPr>
        <w:pBdr>
          <w:top w:val="nil"/>
          <w:left w:val="nil"/>
          <w:bottom w:val="nil"/>
          <w:right w:val="nil"/>
          <w:between w:val="nil"/>
        </w:pBdr>
        <w:spacing w:before="150" w:after="375" w:line="300" w:lineRule="auto"/>
        <w:ind w:left="150" w:right="150"/>
        <w:rPr>
          <w:rFonts w:ascii="Roboto" w:eastAsia="Roboto" w:hAnsi="Roboto" w:cs="Roboto"/>
          <w:shd w:val="clear" w:color="auto" w:fill="F7F7F7"/>
        </w:rPr>
      </w:pPr>
      <w:r>
        <w:rPr>
          <w:rFonts w:ascii="Roboto" w:eastAsia="Roboto" w:hAnsi="Roboto" w:cs="Roboto"/>
          <w:shd w:val="clear" w:color="auto" w:fill="F7F7F7"/>
        </w:rPr>
        <w:t>— Jana Majrichová, viceprezidentka Českého červeného kříže</w:t>
      </w:r>
    </w:p>
    <w:p w14:paraId="7CF6CF7B" w14:textId="77777777" w:rsidR="00F0176C" w:rsidRDefault="00000000">
      <w:pPr>
        <w:pStyle w:val="Nadpis3"/>
        <w:spacing w:before="0" w:line="300" w:lineRule="auto"/>
        <w:rPr>
          <w:rFonts w:ascii="Roboto" w:eastAsia="Roboto" w:hAnsi="Roboto" w:cs="Roboto"/>
        </w:rPr>
      </w:pPr>
      <w:r>
        <w:rPr>
          <w:rFonts w:ascii="Roboto" w:eastAsia="Roboto" w:hAnsi="Roboto" w:cs="Roboto"/>
        </w:rPr>
        <w:t>Fakultní nemocnice Plzeň (Odborná a lékařská garance)</w:t>
      </w:r>
    </w:p>
    <w:p w14:paraId="23829BE5" w14:textId="77777777" w:rsidR="00F0176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rPr>
        <w:t>Fakultní nemocnice Plzeň představuje nejvyšší medicínskou záštitu celého projektu. Odbornou garanci osobně převzal profesor Jan Beneš. Spolu s ním vývojáři otiskli do chování virtuálního pacienta reálné zkušenosti z urgentního příjmu a standardy Evropské resuscitační rady, což zaručuje stoprocentní medicínskou správnost výcviku.</w:t>
      </w:r>
    </w:p>
    <w:p w14:paraId="64A35D8E" w14:textId="77777777" w:rsidR="00F0176C" w:rsidRDefault="00F0176C">
      <w:pPr>
        <w:pBdr>
          <w:top w:val="nil"/>
          <w:left w:val="nil"/>
          <w:bottom w:val="nil"/>
          <w:right w:val="nil"/>
          <w:between w:val="nil"/>
        </w:pBdr>
        <w:spacing w:line="300" w:lineRule="auto"/>
        <w:rPr>
          <w:rFonts w:ascii="Roboto" w:eastAsia="Roboto" w:hAnsi="Roboto" w:cs="Roboto"/>
        </w:rPr>
      </w:pPr>
    </w:p>
    <w:p w14:paraId="6A4907B8" w14:textId="77777777" w:rsidR="00F0176C" w:rsidRDefault="00000000">
      <w:pPr>
        <w:pStyle w:val="Nadpis3"/>
        <w:spacing w:before="0" w:line="300" w:lineRule="auto"/>
        <w:rPr>
          <w:rFonts w:ascii="Roboto" w:eastAsia="Roboto" w:hAnsi="Roboto" w:cs="Roboto"/>
        </w:rPr>
      </w:pPr>
      <w:r>
        <w:rPr>
          <w:rFonts w:ascii="Roboto" w:eastAsia="Roboto" w:hAnsi="Roboto" w:cs="Roboto"/>
        </w:rPr>
        <w:t>Policie České republiky (Bezpečnostní a preventivní pilíř)</w:t>
      </w:r>
    </w:p>
    <w:p w14:paraId="0EBA16B5" w14:textId="77777777" w:rsidR="00F0176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rPr>
        <w:t>Na nadcházející roadshow zajišťuje Policie ČR první stanoviště, na kterém bude účastníky</w:t>
      </w:r>
    </w:p>
    <w:p w14:paraId="1405D0B5" w14:textId="77777777" w:rsidR="00F0176C" w:rsidRDefault="00000000">
      <w:pPr>
        <w:pBdr>
          <w:top w:val="nil"/>
          <w:left w:val="nil"/>
          <w:bottom w:val="nil"/>
          <w:right w:val="nil"/>
          <w:between w:val="nil"/>
        </w:pBdr>
        <w:spacing w:line="300" w:lineRule="auto"/>
        <w:rPr>
          <w:rFonts w:ascii="Roboto" w:eastAsia="Roboto" w:hAnsi="Roboto" w:cs="Roboto"/>
          <w:highlight w:val="yellow"/>
        </w:rPr>
      </w:pPr>
      <w:r>
        <w:rPr>
          <w:rFonts w:ascii="Roboto" w:eastAsia="Roboto" w:hAnsi="Roboto" w:cs="Roboto"/>
        </w:rPr>
        <w:t>edukovat na téma vyhodnocování rizik a bezpečné poskytování první pomoci.</w:t>
      </w:r>
    </w:p>
    <w:p w14:paraId="3E247703" w14:textId="77777777" w:rsidR="00F0176C" w:rsidRDefault="00F0176C">
      <w:pPr>
        <w:spacing w:line="300" w:lineRule="auto"/>
        <w:rPr>
          <w:rFonts w:ascii="Roboto" w:eastAsia="Roboto" w:hAnsi="Roboto" w:cs="Roboto"/>
          <w:highlight w:val="yellow"/>
        </w:rPr>
      </w:pPr>
    </w:p>
    <w:p w14:paraId="17F67DF7" w14:textId="77777777" w:rsidR="00F0176C" w:rsidRDefault="00000000">
      <w:pPr>
        <w:widowControl/>
        <w:pBdr>
          <w:top w:val="nil"/>
          <w:left w:val="nil"/>
          <w:bottom w:val="nil"/>
          <w:right w:val="nil"/>
          <w:between w:val="nil"/>
        </w:pBdr>
        <w:rPr>
          <w:rFonts w:ascii="Roboto" w:eastAsia="Roboto" w:hAnsi="Roboto" w:cs="Roboto"/>
          <w:i/>
          <w:iCs/>
          <w:color w:val="333333"/>
        </w:rPr>
      </w:pPr>
      <w:r>
        <w:rPr>
          <w:rFonts w:ascii="Roboto" w:eastAsia="Roboto" w:hAnsi="Roboto" w:cs="Roboto"/>
          <w:i/>
          <w:iCs/>
          <w:color w:val="333333"/>
        </w:rPr>
        <w:t>„V krizových situacích je naším největším nepřítelem šok, který nás buď ochromí, nebo donutí</w:t>
      </w:r>
    </w:p>
    <w:p w14:paraId="664B3855" w14:textId="77777777" w:rsidR="00F0176C" w:rsidRDefault="00000000">
      <w:pPr>
        <w:widowControl/>
        <w:pBdr>
          <w:top w:val="nil"/>
          <w:left w:val="nil"/>
          <w:bottom w:val="nil"/>
          <w:right w:val="nil"/>
          <w:between w:val="nil"/>
        </w:pBdr>
        <w:rPr>
          <w:rFonts w:ascii="Roboto" w:eastAsia="Roboto" w:hAnsi="Roboto" w:cs="Roboto"/>
          <w:i/>
          <w:iCs/>
          <w:color w:val="333333"/>
        </w:rPr>
      </w:pPr>
      <w:r>
        <w:rPr>
          <w:rFonts w:ascii="Roboto" w:eastAsia="Roboto" w:hAnsi="Roboto" w:cs="Roboto"/>
          <w:i/>
          <w:iCs/>
          <w:color w:val="333333"/>
        </w:rPr>
        <w:t>ihned místo opustit. Nedokážeme uvažovat racionálně, obzvlášť pokud nevíme, co dělat. Ze</w:t>
      </w:r>
    </w:p>
    <w:p w14:paraId="6EBCF948" w14:textId="77777777" w:rsidR="00F0176C" w:rsidRDefault="00000000">
      <w:pPr>
        <w:widowControl/>
        <w:pBdr>
          <w:top w:val="nil"/>
          <w:left w:val="nil"/>
          <w:bottom w:val="nil"/>
          <w:right w:val="nil"/>
          <w:between w:val="nil"/>
        </w:pBdr>
        <w:rPr>
          <w:rFonts w:ascii="Roboto" w:eastAsia="Roboto" w:hAnsi="Roboto" w:cs="Roboto"/>
          <w:i/>
          <w:iCs/>
          <w:color w:val="333333"/>
        </w:rPr>
      </w:pPr>
      <w:r>
        <w:rPr>
          <w:rFonts w:ascii="Roboto" w:eastAsia="Roboto" w:hAnsi="Roboto" w:cs="Roboto"/>
          <w:i/>
          <w:iCs/>
          <w:color w:val="333333"/>
        </w:rPr>
        <w:t>všeho nejdříve musíme zajistit svoji vlastní bezpečnost, jedině tak můžeme pomoci druhým.</w:t>
      </w:r>
    </w:p>
    <w:p w14:paraId="62B42847" w14:textId="77777777" w:rsidR="00F0176C" w:rsidRDefault="00000000">
      <w:pPr>
        <w:widowControl/>
        <w:pBdr>
          <w:top w:val="nil"/>
          <w:left w:val="nil"/>
          <w:bottom w:val="nil"/>
          <w:right w:val="nil"/>
          <w:between w:val="nil"/>
        </w:pBdr>
        <w:rPr>
          <w:rFonts w:ascii="Roboto" w:eastAsia="Roboto" w:hAnsi="Roboto" w:cs="Roboto"/>
          <w:i/>
          <w:iCs/>
          <w:color w:val="333333"/>
        </w:rPr>
      </w:pPr>
      <w:r>
        <w:rPr>
          <w:rFonts w:ascii="Roboto" w:eastAsia="Roboto" w:hAnsi="Roboto" w:cs="Roboto"/>
          <w:i/>
          <w:iCs/>
          <w:color w:val="333333"/>
        </w:rPr>
        <w:t>Předejdeme tím i dalším neštěstím, která by mohla nastat. Naším cílem je, aby si návštěvníci</w:t>
      </w:r>
    </w:p>
    <w:p w14:paraId="347A2601" w14:textId="77777777" w:rsidR="00F0176C" w:rsidRDefault="00000000">
      <w:pPr>
        <w:widowControl/>
        <w:pBdr>
          <w:top w:val="nil"/>
          <w:left w:val="nil"/>
          <w:bottom w:val="nil"/>
          <w:right w:val="nil"/>
          <w:between w:val="nil"/>
        </w:pBdr>
        <w:rPr>
          <w:rFonts w:ascii="Roboto" w:eastAsia="Roboto" w:hAnsi="Roboto" w:cs="Roboto"/>
          <w:i/>
          <w:iCs/>
          <w:color w:val="333333"/>
        </w:rPr>
      </w:pPr>
      <w:r>
        <w:rPr>
          <w:rFonts w:ascii="Roboto" w:eastAsia="Roboto" w:hAnsi="Roboto" w:cs="Roboto"/>
          <w:i/>
          <w:iCs/>
          <w:color w:val="333333"/>
        </w:rPr>
        <w:t>roadshow uvědomili, že v krizových situacích musí myslet hlavně na svoje bezpečí, až poté na</w:t>
      </w:r>
    </w:p>
    <w:p w14:paraId="4D10B1A7" w14:textId="77777777" w:rsidR="00F0176C" w:rsidRDefault="00000000">
      <w:pPr>
        <w:widowControl/>
        <w:pBdr>
          <w:top w:val="nil"/>
          <w:left w:val="nil"/>
          <w:bottom w:val="nil"/>
          <w:right w:val="nil"/>
          <w:between w:val="nil"/>
        </w:pBdr>
        <w:rPr>
          <w:rFonts w:ascii="Roboto" w:eastAsia="Roboto" w:hAnsi="Roboto" w:cs="Roboto"/>
          <w:i/>
          <w:iCs/>
          <w:color w:val="333333"/>
        </w:rPr>
      </w:pPr>
      <w:r>
        <w:rPr>
          <w:rFonts w:ascii="Roboto" w:eastAsia="Roboto" w:hAnsi="Roboto" w:cs="Roboto"/>
          <w:i/>
          <w:iCs/>
          <w:color w:val="333333"/>
        </w:rPr>
        <w:t>bezpečí ostatních.“</w:t>
      </w:r>
    </w:p>
    <w:p w14:paraId="147C43D7" w14:textId="77777777" w:rsidR="00F0176C" w:rsidRDefault="00F0176C">
      <w:pPr>
        <w:widowControl/>
        <w:pBdr>
          <w:top w:val="nil"/>
          <w:left w:val="nil"/>
          <w:bottom w:val="nil"/>
          <w:right w:val="nil"/>
          <w:between w:val="nil"/>
        </w:pBdr>
        <w:rPr>
          <w:rFonts w:ascii="Roboto" w:eastAsia="Roboto" w:hAnsi="Roboto" w:cs="Roboto"/>
          <w:i/>
          <w:iCs/>
          <w:color w:val="333333"/>
        </w:rPr>
      </w:pPr>
    </w:p>
    <w:p w14:paraId="7E433F5B" w14:textId="77777777" w:rsidR="00F0176C" w:rsidRDefault="00000000">
      <w:pPr>
        <w:spacing w:line="300" w:lineRule="auto"/>
        <w:rPr>
          <w:rFonts w:ascii="Roboto" w:eastAsia="Roboto" w:hAnsi="Roboto" w:cs="Roboto"/>
          <w:highlight w:val="yellow"/>
        </w:rPr>
      </w:pPr>
      <w:r>
        <w:rPr>
          <w:rFonts w:ascii="Roboto" w:eastAsia="Roboto" w:hAnsi="Roboto" w:cs="Roboto"/>
          <w:shd w:val="clear" w:color="auto" w:fill="F7F7F7"/>
        </w:rPr>
        <w:t>— plk. Zuzana Pidrmanová, vedoucí odboru prevence PČR</w:t>
      </w:r>
    </w:p>
    <w:p w14:paraId="74E2855C" w14:textId="77777777" w:rsidR="00F0176C" w:rsidRDefault="00F0176C">
      <w:pPr>
        <w:spacing w:line="300" w:lineRule="auto"/>
        <w:rPr>
          <w:rFonts w:ascii="Roboto" w:eastAsia="Roboto" w:hAnsi="Roboto" w:cs="Roboto"/>
          <w:highlight w:val="yellow"/>
        </w:rPr>
      </w:pPr>
    </w:p>
    <w:p w14:paraId="31230BA4" w14:textId="77777777" w:rsidR="00F0176C" w:rsidRDefault="00F0176C">
      <w:pPr>
        <w:pStyle w:val="Nadpis3"/>
        <w:spacing w:before="0" w:line="300" w:lineRule="auto"/>
        <w:rPr>
          <w:rFonts w:ascii="Roboto" w:eastAsia="Roboto" w:hAnsi="Roboto" w:cs="Roboto"/>
        </w:rPr>
      </w:pPr>
    </w:p>
    <w:p w14:paraId="288257BD" w14:textId="77777777" w:rsidR="00F0176C" w:rsidRDefault="00000000">
      <w:pPr>
        <w:pStyle w:val="Nadpis3"/>
        <w:spacing w:before="0" w:line="300" w:lineRule="auto"/>
        <w:rPr>
          <w:rFonts w:ascii="Roboto" w:eastAsia="Roboto" w:hAnsi="Roboto" w:cs="Roboto"/>
        </w:rPr>
      </w:pPr>
      <w:r>
        <w:rPr>
          <w:rFonts w:ascii="Roboto" w:eastAsia="Roboto" w:hAnsi="Roboto" w:cs="Roboto"/>
        </w:rPr>
        <w:lastRenderedPageBreak/>
        <w:t>Vize 0 pojišťovny Kooperativa (Prevence nehodovosti)</w:t>
      </w:r>
    </w:p>
    <w:p w14:paraId="2B6CBA3D" w14:textId="77777777" w:rsidR="00F0176C" w:rsidRDefault="00000000">
      <w:pPr>
        <w:pBdr>
          <w:top w:val="nil"/>
          <w:left w:val="nil"/>
          <w:bottom w:val="nil"/>
          <w:right w:val="nil"/>
          <w:between w:val="nil"/>
        </w:pBdr>
        <w:spacing w:line="300" w:lineRule="auto"/>
        <w:rPr>
          <w:rFonts w:ascii="Roboto" w:eastAsia="Roboto" w:hAnsi="Roboto" w:cs="Roboto"/>
          <w:highlight w:val="yellow"/>
        </w:rPr>
      </w:pPr>
      <w:r>
        <w:rPr>
          <w:rFonts w:ascii="Roboto" w:eastAsia="Roboto" w:hAnsi="Roboto" w:cs="Roboto"/>
        </w:rPr>
        <w:t>Platforma VIZE 0 ve spolupráci s pojišťovnou Kooperativa (členem mezinárodní skupiny Vienna Insurance Group) přináší do projektu významné téma bezpečnosti silničního provozu a snižování následků nehod. Společně se zaměřují na prevenci závažných dopravních nehod a zvýšení připravenosti řidičů na českých silnicích.</w:t>
      </w:r>
    </w:p>
    <w:p w14:paraId="05318211" w14:textId="77777777" w:rsidR="00F0176C" w:rsidRDefault="00F0176C">
      <w:pPr>
        <w:pBdr>
          <w:top w:val="nil"/>
          <w:left w:val="nil"/>
          <w:bottom w:val="nil"/>
          <w:right w:val="nil"/>
          <w:between w:val="nil"/>
        </w:pBdr>
        <w:spacing w:line="300" w:lineRule="auto"/>
        <w:rPr>
          <w:rFonts w:ascii="Roboto" w:eastAsia="Roboto" w:hAnsi="Roboto" w:cs="Roboto"/>
          <w:highlight w:val="yellow"/>
        </w:rPr>
      </w:pPr>
    </w:p>
    <w:p w14:paraId="575779BA" w14:textId="77777777" w:rsidR="00F0176C" w:rsidRDefault="00000000">
      <w:pPr>
        <w:widowControl/>
        <w:pBdr>
          <w:top w:val="nil"/>
          <w:left w:val="nil"/>
          <w:bottom w:val="nil"/>
          <w:right w:val="nil"/>
          <w:between w:val="nil"/>
        </w:pBdr>
        <w:rPr>
          <w:rFonts w:ascii="Roboto" w:eastAsia="Roboto" w:hAnsi="Roboto" w:cs="Roboto"/>
          <w:i/>
          <w:iCs/>
          <w:color w:val="333333"/>
        </w:rPr>
      </w:pPr>
      <w:r>
        <w:rPr>
          <w:rFonts w:ascii="Roboto" w:eastAsia="Roboto" w:hAnsi="Roboto" w:cs="Roboto"/>
          <w:i/>
          <w:iCs/>
          <w:color w:val="333333"/>
        </w:rPr>
        <w:t>„Do projektu #MocPomoc jsme se zapojili s jasným cílem: dostat první pomoc co nejblíže</w:t>
      </w:r>
    </w:p>
    <w:p w14:paraId="51E5AD36" w14:textId="77777777" w:rsidR="00F0176C" w:rsidRDefault="00000000">
      <w:pPr>
        <w:widowControl/>
        <w:pBdr>
          <w:top w:val="nil"/>
          <w:left w:val="nil"/>
          <w:bottom w:val="nil"/>
          <w:right w:val="nil"/>
          <w:between w:val="nil"/>
        </w:pBdr>
        <w:rPr>
          <w:rFonts w:ascii="Roboto" w:eastAsia="Roboto" w:hAnsi="Roboto" w:cs="Roboto"/>
          <w:i/>
          <w:iCs/>
          <w:color w:val="333333"/>
        </w:rPr>
      </w:pPr>
      <w:r>
        <w:rPr>
          <w:rFonts w:ascii="Roboto" w:eastAsia="Roboto" w:hAnsi="Roboto" w:cs="Roboto"/>
          <w:i/>
          <w:iCs/>
          <w:color w:val="333333"/>
        </w:rPr>
        <w:t>lidem, kteří ji jednou mohou potřebovat. Společně s Wiener Städtische Versicherungsverein,</w:t>
      </w:r>
    </w:p>
    <w:p w14:paraId="7332C5E2" w14:textId="77777777" w:rsidR="00F0176C" w:rsidRDefault="00000000">
      <w:pPr>
        <w:widowControl/>
        <w:pBdr>
          <w:top w:val="nil"/>
          <w:left w:val="nil"/>
          <w:bottom w:val="nil"/>
          <w:right w:val="nil"/>
          <w:between w:val="nil"/>
        </w:pBdr>
        <w:rPr>
          <w:rFonts w:ascii="Roboto" w:eastAsia="Roboto" w:hAnsi="Roboto" w:cs="Roboto"/>
          <w:i/>
          <w:iCs/>
          <w:color w:val="333333"/>
        </w:rPr>
      </w:pPr>
      <w:r>
        <w:rPr>
          <w:rFonts w:ascii="Roboto" w:eastAsia="Roboto" w:hAnsi="Roboto" w:cs="Roboto"/>
          <w:i/>
          <w:iCs/>
          <w:color w:val="333333"/>
        </w:rPr>
        <w:t>který je součástí skupiny Vienna Insurance Group, jsme se proto rozhodli projekt podpořit</w:t>
      </w:r>
    </w:p>
    <w:p w14:paraId="7DDE6410" w14:textId="77777777" w:rsidR="00F0176C" w:rsidRDefault="00000000">
      <w:pPr>
        <w:widowControl/>
        <w:pBdr>
          <w:top w:val="nil"/>
          <w:left w:val="nil"/>
          <w:bottom w:val="nil"/>
          <w:right w:val="nil"/>
          <w:between w:val="nil"/>
        </w:pBdr>
        <w:rPr>
          <w:rFonts w:ascii="Roboto" w:eastAsia="Roboto" w:hAnsi="Roboto" w:cs="Roboto"/>
          <w:i/>
          <w:iCs/>
          <w:color w:val="333333"/>
        </w:rPr>
      </w:pPr>
      <w:r>
        <w:rPr>
          <w:rFonts w:ascii="Roboto" w:eastAsia="Roboto" w:hAnsi="Roboto" w:cs="Roboto"/>
          <w:i/>
          <w:iCs/>
          <w:color w:val="333333"/>
        </w:rPr>
        <w:t>finančně a během roadshow se zapojíme také prostřednictvím naší Virtuální dopravní zóny,</w:t>
      </w:r>
    </w:p>
    <w:p w14:paraId="57B1A87B" w14:textId="77777777" w:rsidR="00F0176C" w:rsidRDefault="00000000">
      <w:pPr>
        <w:widowControl/>
        <w:pBdr>
          <w:top w:val="nil"/>
          <w:left w:val="nil"/>
          <w:bottom w:val="nil"/>
          <w:right w:val="nil"/>
          <w:between w:val="nil"/>
        </w:pBdr>
        <w:rPr>
          <w:rFonts w:ascii="Roboto" w:eastAsia="Roboto" w:hAnsi="Roboto" w:cs="Roboto"/>
          <w:i/>
          <w:iCs/>
          <w:color w:val="333333"/>
        </w:rPr>
      </w:pPr>
      <w:r>
        <w:rPr>
          <w:rFonts w:ascii="Roboto" w:eastAsia="Roboto" w:hAnsi="Roboto" w:cs="Roboto"/>
          <w:i/>
          <w:iCs/>
          <w:color w:val="333333"/>
        </w:rPr>
        <w:t>která učí děti i dospělé, jak předcházet dopravním nehodám. Spojení prevence a první pomoci</w:t>
      </w:r>
    </w:p>
    <w:p w14:paraId="55995B76" w14:textId="77777777" w:rsidR="00F0176C" w:rsidRDefault="00000000">
      <w:pPr>
        <w:widowControl/>
        <w:pBdr>
          <w:top w:val="nil"/>
          <w:left w:val="nil"/>
          <w:bottom w:val="nil"/>
          <w:right w:val="nil"/>
          <w:between w:val="nil"/>
        </w:pBdr>
        <w:rPr>
          <w:rFonts w:ascii="Roboto" w:eastAsia="Roboto" w:hAnsi="Roboto" w:cs="Roboto"/>
          <w:i/>
          <w:iCs/>
          <w:color w:val="333333"/>
        </w:rPr>
      </w:pPr>
      <w:r>
        <w:rPr>
          <w:rFonts w:ascii="Roboto" w:eastAsia="Roboto" w:hAnsi="Roboto" w:cs="Roboto"/>
          <w:i/>
          <w:iCs/>
          <w:color w:val="333333"/>
        </w:rPr>
        <w:t>dává velký smysl. Jedna pomáhá nehodám předcházet, druhá může zachránit život ve chvíli,</w:t>
      </w:r>
    </w:p>
    <w:p w14:paraId="7756A378" w14:textId="77777777" w:rsidR="00F0176C" w:rsidRDefault="00000000">
      <w:pPr>
        <w:widowControl/>
        <w:pBdr>
          <w:top w:val="nil"/>
          <w:left w:val="nil"/>
          <w:bottom w:val="nil"/>
          <w:right w:val="nil"/>
          <w:between w:val="nil"/>
        </w:pBdr>
        <w:rPr>
          <w:rFonts w:ascii="Roboto" w:eastAsia="Roboto" w:hAnsi="Roboto" w:cs="Roboto"/>
          <w:i/>
          <w:iCs/>
          <w:color w:val="333333"/>
        </w:rPr>
      </w:pPr>
      <w:r>
        <w:rPr>
          <w:rFonts w:ascii="Roboto" w:eastAsia="Roboto" w:hAnsi="Roboto" w:cs="Roboto"/>
          <w:i/>
          <w:iCs/>
          <w:color w:val="333333"/>
        </w:rPr>
        <w:t>kdy už nehodě zabránit nelze. Projekt má pro nás navíc osobní rozměr. Byli jsme totiž u jeho úplného začátku. Platforma VIZE 0 financovala Českému červenému kříži koupi první výukové sady, včetně figurín, simulačních brýlí a licence k tréninkovému programu. Díky tomu bylo možné celý koncept ověřit a následně uvést do praxe.“</w:t>
      </w:r>
    </w:p>
    <w:p w14:paraId="51CA181F" w14:textId="77777777" w:rsidR="00F0176C" w:rsidRDefault="00F0176C">
      <w:pPr>
        <w:widowControl/>
        <w:pBdr>
          <w:top w:val="nil"/>
          <w:left w:val="nil"/>
          <w:bottom w:val="nil"/>
          <w:right w:val="nil"/>
          <w:between w:val="nil"/>
        </w:pBdr>
        <w:rPr>
          <w:rFonts w:ascii="Roboto" w:eastAsia="Roboto" w:hAnsi="Roboto" w:cs="Roboto"/>
          <w:i/>
          <w:iCs/>
          <w:color w:val="333333"/>
        </w:rPr>
      </w:pPr>
    </w:p>
    <w:p w14:paraId="510C3BE5" w14:textId="77777777" w:rsidR="00F0176C" w:rsidRDefault="00000000">
      <w:pPr>
        <w:spacing w:line="300" w:lineRule="auto"/>
        <w:rPr>
          <w:rFonts w:ascii="Roboto" w:eastAsia="Roboto" w:hAnsi="Roboto" w:cs="Roboto"/>
          <w:i/>
          <w:iCs/>
          <w:highlight w:val="yellow"/>
        </w:rPr>
      </w:pPr>
      <w:r>
        <w:rPr>
          <w:rFonts w:ascii="Roboto" w:eastAsia="Roboto" w:hAnsi="Roboto" w:cs="Roboto"/>
          <w:shd w:val="clear" w:color="auto" w:fill="F7F7F7"/>
        </w:rPr>
        <w:t>— Libor Budina, výkonný manažer Platformy VIZE 0</w:t>
      </w:r>
    </w:p>
    <w:p w14:paraId="5D62A9D7" w14:textId="77777777" w:rsidR="00F0176C" w:rsidRDefault="00F0176C">
      <w:pPr>
        <w:spacing w:line="300" w:lineRule="auto"/>
        <w:rPr>
          <w:rFonts w:ascii="Roboto" w:eastAsia="Roboto" w:hAnsi="Roboto" w:cs="Roboto"/>
          <w:i/>
          <w:iCs/>
          <w:highlight w:val="yellow"/>
        </w:rPr>
      </w:pPr>
    </w:p>
    <w:p w14:paraId="2D1A7B4B" w14:textId="77777777" w:rsidR="00F0176C" w:rsidRDefault="00000000">
      <w:pPr>
        <w:pStyle w:val="Nadpis3"/>
        <w:spacing w:before="0" w:line="300" w:lineRule="auto"/>
        <w:rPr>
          <w:rFonts w:ascii="Roboto" w:eastAsia="Roboto" w:hAnsi="Roboto" w:cs="Roboto"/>
        </w:rPr>
      </w:pPr>
      <w:bookmarkStart w:id="0" w:name="_heading=h.fulka75muxv1" w:colFirst="0" w:colLast="0"/>
      <w:bookmarkEnd w:id="0"/>
      <w:r>
        <w:rPr>
          <w:rFonts w:ascii="Roboto" w:eastAsia="Roboto" w:hAnsi="Roboto" w:cs="Roboto"/>
        </w:rPr>
        <w:t>Erste Premier (Komerční partnerství)</w:t>
      </w:r>
    </w:p>
    <w:p w14:paraId="6BF8AC15" w14:textId="77777777" w:rsidR="00F0176C" w:rsidRDefault="00000000">
      <w:pPr>
        <w:rPr>
          <w:rFonts w:ascii="Calibri" w:eastAsia="Calibri" w:hAnsi="Calibri" w:cs="Calibri"/>
          <w:sz w:val="24"/>
          <w:szCs w:val="24"/>
        </w:rPr>
      </w:pPr>
      <w:r>
        <w:rPr>
          <w:rFonts w:ascii="Roboto" w:eastAsia="Roboto" w:hAnsi="Roboto" w:cs="Roboto"/>
          <w:i/>
          <w:iCs/>
          <w:color w:val="333333"/>
        </w:rPr>
        <w:t>“V Erste Premier věříme v projekty, které mají skutečný dopad. Partnerství s #MocPomoc proto vnímáme jako přirozený krok. Projekt přináší moderní způsob výuky první pomoci, který propojuje technologie s praktickým zážitkem. Účastníci se prostřednictvím virtuální reality ocitnou v realistických situacích, kde si mohou bezpečně vyzkoušet, jak by se v podobné situaci zachovali. Právě propojení technologie, emocí a praktického tréninku dělá z projektu výjimečný vzdělávací zážitek. Klasické teoretické školení první pomoci člověk za měsíc zapomene. VR simulace v něm ale vyvolá skutečné emoce a reálný stres, a přesně díky tomu si to zapamatuje.“</w:t>
      </w:r>
      <w:r>
        <w:rPr>
          <w:rFonts w:ascii="Calibri" w:eastAsia="Calibri" w:hAnsi="Calibri" w:cs="Calibri"/>
          <w:sz w:val="24"/>
          <w:szCs w:val="24"/>
        </w:rPr>
        <w:t xml:space="preserve"> </w:t>
      </w:r>
    </w:p>
    <w:p w14:paraId="3DEE988A" w14:textId="77777777" w:rsidR="00F0176C" w:rsidRDefault="00F0176C">
      <w:pPr>
        <w:rPr>
          <w:rFonts w:ascii="Calibri" w:eastAsia="Calibri" w:hAnsi="Calibri" w:cs="Calibri"/>
          <w:sz w:val="24"/>
          <w:szCs w:val="24"/>
        </w:rPr>
      </w:pPr>
    </w:p>
    <w:p w14:paraId="055ECA2A" w14:textId="77777777" w:rsidR="00F0176C" w:rsidRDefault="00000000">
      <w:pPr>
        <w:rPr>
          <w:rFonts w:ascii="Calibri" w:eastAsia="Calibri" w:hAnsi="Calibri" w:cs="Calibri"/>
          <w:sz w:val="24"/>
          <w:szCs w:val="24"/>
        </w:rPr>
      </w:pPr>
      <w:r>
        <w:rPr>
          <w:rFonts w:ascii="Roboto" w:eastAsia="Roboto" w:hAnsi="Roboto" w:cs="Roboto"/>
          <w:shd w:val="clear" w:color="auto" w:fill="F7F7F7"/>
        </w:rPr>
        <w:t xml:space="preserve">— Pavel Kratochvíl, ředitel Erste Premier. </w:t>
      </w:r>
    </w:p>
    <w:p w14:paraId="207E738B" w14:textId="77777777" w:rsidR="00F0176C" w:rsidRDefault="00F0176C">
      <w:pPr>
        <w:rPr>
          <w:rFonts w:ascii="Calibri" w:eastAsia="Calibri" w:hAnsi="Calibri" w:cs="Calibri"/>
          <w:sz w:val="24"/>
          <w:szCs w:val="24"/>
        </w:rPr>
      </w:pPr>
    </w:p>
    <w:p w14:paraId="2E235D82" w14:textId="77777777" w:rsidR="00F0176C" w:rsidRDefault="00000000">
      <w:pPr>
        <w:pStyle w:val="Nadpis3"/>
        <w:spacing w:before="0" w:line="300" w:lineRule="auto"/>
        <w:rPr>
          <w:rFonts w:ascii="Roboto" w:eastAsia="Roboto" w:hAnsi="Roboto" w:cs="Roboto"/>
        </w:rPr>
      </w:pPr>
      <w:r>
        <w:rPr>
          <w:rFonts w:ascii="Roboto" w:eastAsia="Roboto" w:hAnsi="Roboto" w:cs="Roboto"/>
        </w:rPr>
        <w:t>KPMG (Komerční partnerství)</w:t>
      </w:r>
    </w:p>
    <w:p w14:paraId="1DC71F0B" w14:textId="77777777" w:rsidR="00F0176C" w:rsidRDefault="00000000">
      <w:pPr>
        <w:pBdr>
          <w:top w:val="nil"/>
          <w:left w:val="nil"/>
          <w:bottom w:val="nil"/>
          <w:right w:val="nil"/>
          <w:between w:val="nil"/>
        </w:pBdr>
        <w:spacing w:line="300" w:lineRule="auto"/>
        <w:rPr>
          <w:color w:val="222222"/>
        </w:rPr>
      </w:pPr>
      <w:r>
        <w:rPr>
          <w:rFonts w:ascii="Roboto" w:eastAsia="Roboto" w:hAnsi="Roboto" w:cs="Roboto"/>
        </w:rPr>
        <w:t>KPMG Česká republika podporuje iniciativu #MocPomoc jako partner, který přináší zkušenosti s budováním odolnosti organizací i společnosti. Zaměřuje se na to, aby investice do vzdělávání a připravenosti vedly ke skutečné změně schopností a chování lidí, nikoli pouze ke splnění formálních požadavků. Dlouhodobě prosazuje praktický nácvik, ověřování připravenosti v reálných scénářích a měřitelné vyhodnocování dopadu. Podpora KPMG pomáhá rozšiřovat dostupnost tréninku mezi dobrovolné hasiče, sportovní kluby, dětské organizace a další komunity v regionech, kde může včasná reakce jednotlivce rozhodovat o zdraví či životě druhých.</w:t>
      </w:r>
    </w:p>
    <w:p w14:paraId="7AFEA22A" w14:textId="77777777" w:rsidR="00F0176C" w:rsidRDefault="00F0176C">
      <w:pPr>
        <w:pBdr>
          <w:top w:val="nil"/>
          <w:left w:val="nil"/>
          <w:bottom w:val="nil"/>
          <w:right w:val="nil"/>
          <w:between w:val="nil"/>
        </w:pBdr>
        <w:spacing w:line="300" w:lineRule="auto"/>
        <w:rPr>
          <w:color w:val="222222"/>
        </w:rPr>
      </w:pPr>
    </w:p>
    <w:p w14:paraId="15A015CE" w14:textId="77777777" w:rsidR="00F0176C" w:rsidRDefault="00000000">
      <w:pPr>
        <w:pBdr>
          <w:top w:val="nil"/>
          <w:left w:val="nil"/>
          <w:bottom w:val="nil"/>
          <w:right w:val="nil"/>
          <w:between w:val="nil"/>
        </w:pBdr>
        <w:ind w:right="150"/>
        <w:rPr>
          <w:rFonts w:ascii="Roboto" w:eastAsia="Roboto" w:hAnsi="Roboto" w:cs="Roboto"/>
          <w:i/>
          <w:iCs/>
          <w:highlight w:val="yellow"/>
        </w:rPr>
      </w:pPr>
      <w:r>
        <w:rPr>
          <w:rFonts w:ascii="Roboto" w:eastAsia="Roboto" w:hAnsi="Roboto" w:cs="Roboto"/>
          <w:i/>
          <w:iCs/>
          <w:color w:val="333333"/>
        </w:rPr>
        <w:t>„Na projektu #MocPomoc nás oslovilo něco, co přesahuje samotnou první pomoc. Ve skutečnosti jde o mnohem širší téma připravenosti lidí na situace, kdy na jejich reakci závisí zdraví, bezpečí nebo život druhého člověka. Denně vidíme, že nestačí mít správné procesy, technologie nebo absolvovaná školení. Rozhodující je, zda člověk dokáže správně jednat ve chvíli, kdy je pod tlakem a má jen několik minut na rozhodnutí. #MocPomoc tuto filozofii převádí do praxe mimořádně srozumitelným a měřitelným způsobem. Pokud chceme budovat odolnější organizace a odolnější společnost, musíme začít právě u lidí, kteří budou připraveni pomoci, když na tom bude nejvíc záležet.</w:t>
      </w:r>
      <w:r>
        <w:rPr>
          <w:color w:val="222222"/>
        </w:rPr>
        <w:t>“</w:t>
      </w:r>
    </w:p>
    <w:p w14:paraId="39712CB8" w14:textId="77777777" w:rsidR="00F0176C" w:rsidRDefault="00000000">
      <w:pPr>
        <w:pBdr>
          <w:top w:val="nil"/>
          <w:left w:val="nil"/>
          <w:bottom w:val="nil"/>
          <w:right w:val="nil"/>
          <w:between w:val="nil"/>
        </w:pBdr>
        <w:spacing w:before="150" w:after="150" w:line="300" w:lineRule="auto"/>
        <w:ind w:left="150" w:right="150"/>
        <w:rPr>
          <w:rFonts w:ascii="Roboto" w:eastAsia="Roboto" w:hAnsi="Roboto" w:cs="Roboto"/>
          <w:shd w:val="clear" w:color="auto" w:fill="F7F7F7"/>
        </w:rPr>
      </w:pPr>
      <w:r>
        <w:rPr>
          <w:rFonts w:ascii="Roboto" w:eastAsia="Roboto" w:hAnsi="Roboto" w:cs="Roboto"/>
          <w:shd w:val="clear" w:color="auto" w:fill="F7F7F7"/>
        </w:rPr>
        <w:t>— David Slánský, partner KPMG</w:t>
      </w:r>
    </w:p>
    <w:p w14:paraId="45CD611D" w14:textId="77777777" w:rsidR="00F0176C" w:rsidRDefault="00F0176C"/>
    <w:sectPr w:rsidR="00F0176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DF759" w14:textId="77777777" w:rsidR="00F44F60" w:rsidRDefault="00F44F60">
      <w:r>
        <w:separator/>
      </w:r>
    </w:p>
  </w:endnote>
  <w:endnote w:type="continuationSeparator" w:id="0">
    <w:p w14:paraId="179BAEAE" w14:textId="77777777" w:rsidR="00F44F60" w:rsidRDefault="00F44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1" w:fontKey="{9C35265A-1BD3-4440-B9E2-6E2E601FD184}"/>
  </w:font>
  <w:font w:name="Roboto">
    <w:charset w:val="00"/>
    <w:family w:val="auto"/>
    <w:pitch w:val="variable"/>
    <w:sig w:usb0="E0000AFF" w:usb1="5000217F" w:usb2="00000021" w:usb3="00000000" w:csb0="0000019F" w:csb1="00000000"/>
    <w:embedRegular r:id="rId2" w:fontKey="{EEF06F76-0309-4B1E-9B7B-BED124E1A73A}"/>
    <w:embedBold r:id="rId3" w:fontKey="{FC343B55-8983-4289-B8CE-C1463C608F9B}"/>
    <w:embedItalic r:id="rId4" w:fontKey="{717626CC-B08D-4C6C-956D-3D230F30BC33}"/>
  </w:font>
  <w:font w:name="Calibri">
    <w:panose1 w:val="020F0502020204030204"/>
    <w:charset w:val="EE"/>
    <w:family w:val="swiss"/>
    <w:pitch w:val="variable"/>
    <w:sig w:usb0="E4002EFF" w:usb1="C200247B" w:usb2="00000009" w:usb3="00000000" w:csb0="000001FF" w:csb1="00000000"/>
    <w:embedRegular r:id="rId5" w:fontKey="{9F1C0466-0DCE-4906-AF92-2AC3D5A12B09}"/>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embedRegular r:id="rId6" w:fontKey="{3BD62A2F-8AF1-4EE9-9613-60AFFDFE8E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D2899" w14:textId="77777777" w:rsidR="003A7986" w:rsidRDefault="003A798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6413" w14:textId="77777777" w:rsidR="003A7986" w:rsidRDefault="003A798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20B0" w14:textId="77777777" w:rsidR="003A7986" w:rsidRDefault="003A79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1F672" w14:textId="77777777" w:rsidR="00F44F60" w:rsidRDefault="00F44F60">
      <w:r>
        <w:separator/>
      </w:r>
    </w:p>
  </w:footnote>
  <w:footnote w:type="continuationSeparator" w:id="0">
    <w:p w14:paraId="73D99198" w14:textId="77777777" w:rsidR="00F44F60" w:rsidRDefault="00F44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BA4B" w14:textId="77777777" w:rsidR="003A7986" w:rsidRDefault="003A798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115D" w14:textId="04C799E2" w:rsidR="00F0176C" w:rsidRDefault="00F0176C">
    <w:pPr>
      <w:spacing w:before="240" w:after="300" w:line="300" w:lineRule="auto"/>
      <w:rPr>
        <w:b/>
        <w:bCs/>
        <w:color w:val="CC0000"/>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FF5E" w14:textId="77777777" w:rsidR="003A7986" w:rsidRDefault="003A798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1456"/>
    <w:multiLevelType w:val="multilevel"/>
    <w:tmpl w:val="D72C5E0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BC4038D"/>
    <w:multiLevelType w:val="multilevel"/>
    <w:tmpl w:val="C76405A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28B97B10"/>
    <w:multiLevelType w:val="multilevel"/>
    <w:tmpl w:val="E31EA57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62645BD4"/>
    <w:multiLevelType w:val="multilevel"/>
    <w:tmpl w:val="751631A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633365C4"/>
    <w:multiLevelType w:val="multilevel"/>
    <w:tmpl w:val="C144054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7A27718A"/>
    <w:multiLevelType w:val="multilevel"/>
    <w:tmpl w:val="1320380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6173099">
    <w:abstractNumId w:val="3"/>
  </w:num>
  <w:num w:numId="2" w16cid:durableId="1488397602">
    <w:abstractNumId w:val="0"/>
  </w:num>
  <w:num w:numId="3" w16cid:durableId="144013615">
    <w:abstractNumId w:val="2"/>
  </w:num>
  <w:num w:numId="4" w16cid:durableId="782769503">
    <w:abstractNumId w:val="1"/>
  </w:num>
  <w:num w:numId="5" w16cid:durableId="341664641">
    <w:abstractNumId w:val="4"/>
  </w:num>
  <w:num w:numId="6" w16cid:durableId="10001541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76C"/>
    <w:rsid w:val="003A7986"/>
    <w:rsid w:val="00407717"/>
    <w:rsid w:val="00683A40"/>
    <w:rsid w:val="00C904A4"/>
    <w:rsid w:val="00F0176C"/>
    <w:rsid w:val="00F44F60"/>
    <w:rsid w:val="00FF4C4F"/>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36B50"/>
  <w15:docId w15:val="{2C517DB3-978F-49AA-BD45-E7022CABA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pBdr>
        <w:top w:val="nil"/>
        <w:left w:val="nil"/>
        <w:bottom w:val="nil"/>
        <w:right w:val="nil"/>
        <w:between w:val="nil"/>
      </w:pBdr>
      <w:spacing w:before="240" w:after="240"/>
      <w:outlineLvl w:val="0"/>
    </w:pPr>
    <w:rPr>
      <w:b/>
      <w:bCs/>
      <w:sz w:val="48"/>
      <w:szCs w:val="48"/>
    </w:rPr>
  </w:style>
  <w:style w:type="paragraph" w:styleId="Nadpis2">
    <w:name w:val="heading 2"/>
    <w:basedOn w:val="Normln"/>
    <w:next w:val="Normln"/>
    <w:uiPriority w:val="9"/>
    <w:unhideWhenUsed/>
    <w:qFormat/>
    <w:pPr>
      <w:pBdr>
        <w:top w:val="nil"/>
        <w:left w:val="nil"/>
        <w:bottom w:val="nil"/>
        <w:right w:val="nil"/>
        <w:between w:val="nil"/>
      </w:pBdr>
      <w:spacing w:before="225" w:after="225"/>
      <w:outlineLvl w:val="1"/>
    </w:pPr>
    <w:rPr>
      <w:b/>
      <w:bCs/>
      <w:sz w:val="36"/>
      <w:szCs w:val="36"/>
    </w:rPr>
  </w:style>
  <w:style w:type="paragraph" w:styleId="Nadpis3">
    <w:name w:val="heading 3"/>
    <w:basedOn w:val="Normln"/>
    <w:next w:val="Normln"/>
    <w:uiPriority w:val="9"/>
    <w:unhideWhenUsed/>
    <w:qFormat/>
    <w:pPr>
      <w:pBdr>
        <w:top w:val="nil"/>
        <w:left w:val="nil"/>
        <w:bottom w:val="nil"/>
        <w:right w:val="nil"/>
        <w:between w:val="nil"/>
      </w:pBdr>
      <w:spacing w:before="240" w:after="240"/>
      <w:outlineLvl w:val="2"/>
    </w:pPr>
    <w:rPr>
      <w:b/>
      <w:bCs/>
      <w:sz w:val="28"/>
      <w:szCs w:val="28"/>
    </w:rPr>
  </w:style>
  <w:style w:type="paragraph" w:styleId="Nadpis4">
    <w:name w:val="heading 4"/>
    <w:basedOn w:val="Normln"/>
    <w:next w:val="Normln"/>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Nadpis5">
    <w:name w:val="heading 5"/>
    <w:basedOn w:val="Normln"/>
    <w:next w:val="Normln"/>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Nadpis6">
    <w:name w:val="heading 6"/>
    <w:basedOn w:val="Normln"/>
    <w:next w:val="Normln"/>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a">
    <w:basedOn w:val="Normlntabulka"/>
    <w:tblPr>
      <w:tblStyleRowBandSize w:val="1"/>
      <w:tblStyleColBandSize w:val="1"/>
    </w:tblPr>
  </w:style>
  <w:style w:type="table" w:customStyle="1" w:styleId="a0">
    <w:basedOn w:val="Normlntabulka"/>
    <w:tblPr>
      <w:tblStyleRowBandSize w:val="1"/>
      <w:tblStyleColBandSize w:val="1"/>
    </w:tblPr>
  </w:style>
  <w:style w:type="table" w:customStyle="1" w:styleId="a1">
    <w:basedOn w:val="Normlntabulka"/>
    <w:tblPr>
      <w:tblStyleRowBandSize w:val="1"/>
      <w:tblStyleColBandSize w:val="1"/>
    </w:tbl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 w:type="table" w:customStyle="1" w:styleId="a2">
    <w:basedOn w:val="Normlntabulka"/>
    <w:tblPr>
      <w:tblStyleRowBandSize w:val="1"/>
      <w:tblStyleColBandSize w:val="1"/>
    </w:tblPr>
  </w:style>
  <w:style w:type="paragraph" w:styleId="Zhlav">
    <w:name w:val="header"/>
    <w:basedOn w:val="Normln"/>
    <w:link w:val="ZhlavChar"/>
    <w:uiPriority w:val="99"/>
    <w:unhideWhenUsed/>
    <w:rsid w:val="003A7986"/>
    <w:pPr>
      <w:tabs>
        <w:tab w:val="center" w:pos="4536"/>
        <w:tab w:val="right" w:pos="9072"/>
      </w:tabs>
    </w:pPr>
  </w:style>
  <w:style w:type="character" w:customStyle="1" w:styleId="ZhlavChar">
    <w:name w:val="Záhlaví Char"/>
    <w:basedOn w:val="Standardnpsmoodstavce"/>
    <w:link w:val="Zhlav"/>
    <w:uiPriority w:val="99"/>
    <w:rsid w:val="003A7986"/>
  </w:style>
  <w:style w:type="paragraph" w:styleId="Zpat">
    <w:name w:val="footer"/>
    <w:basedOn w:val="Normln"/>
    <w:link w:val="ZpatChar"/>
    <w:uiPriority w:val="99"/>
    <w:unhideWhenUsed/>
    <w:rsid w:val="003A7986"/>
    <w:pPr>
      <w:tabs>
        <w:tab w:val="center" w:pos="4536"/>
        <w:tab w:val="right" w:pos="9072"/>
      </w:tabs>
    </w:pPr>
  </w:style>
  <w:style w:type="character" w:customStyle="1" w:styleId="ZpatChar">
    <w:name w:val="Zápatí Char"/>
    <w:basedOn w:val="Standardnpsmoodstavce"/>
    <w:link w:val="Zpat"/>
    <w:uiPriority w:val="99"/>
    <w:rsid w:val="003A7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xZ40uxYkAx+1tEnkFaE6Y2JByw==">CgMxLjAyDmguZnVsa2E3NW11eHYxOAByITEwYk1wRFBycDFMc1hTZ0xMdUdhcDlnTmRuMEpwNWozVg==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2810</Words>
  <Characters>16582</Characters>
  <Application>Microsoft Office Word</Application>
  <DocSecurity>0</DocSecurity>
  <Lines>138</Lines>
  <Paragraphs>38</Paragraphs>
  <ScaleCrop>false</ScaleCrop>
  <Company/>
  <LinksUpToDate>false</LinksUpToDate>
  <CharactersWithSpaces>19354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Svetozár Plesník</dc:creator>
  <cp:lastModifiedBy>Svetozár Plesník</cp:lastModifiedBy>
  <cp:revision>2</cp:revision>
  <dcterms:created xsi:type="dcterms:W3CDTF">2026-09-02T09:07:00Z</dcterms:created>
  <dcterms:modified xsi:type="dcterms:W3CDTF">2026-09-02T09:07:00Z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0x010100AA7C28ED7951B247A1A6786A9F92D154</vt:lpwstr>
  </property>
  <property fmtid="{D5CDD505-2E9C-101B-9397-08002B2CF9AE}" pid="3" name="MediaServiceImageTags">
    <vt:lpwstr/>
  </property>
</Properties>
</file>