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E940" w14:textId="35A46E32" w:rsidR="00AA01CD" w:rsidRDefault="00AA01CD" w:rsidP="00AA01CD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Style w:val="dnA"/>
          <w:noProof/>
        </w:rPr>
        <w:drawing>
          <wp:anchor distT="57150" distB="57150" distL="57150" distR="57150" simplePos="0" relativeHeight="251666432" behindDoc="0" locked="0" layoutInCell="1" allowOverlap="1" wp14:anchorId="7875D98C" wp14:editId="7E724AFA">
            <wp:simplePos x="0" y="0"/>
            <wp:positionH relativeFrom="margin">
              <wp:align>right</wp:align>
            </wp:positionH>
            <wp:positionV relativeFrom="line">
              <wp:posOffset>128270</wp:posOffset>
            </wp:positionV>
            <wp:extent cx="1866265" cy="1244240"/>
            <wp:effectExtent l="0" t="0" r="635" b="0"/>
            <wp:wrapSquare wrapText="bothSides" distT="57150" distB="57150" distL="57150" distR="57150"/>
            <wp:docPr id="1129282390" name="officeArt object" descr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Obrázek 3" descr="Obrázek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2442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</w:rPr>
        <w:br/>
      </w:r>
      <w:r>
        <w:rPr>
          <w:rFonts w:ascii="Cambria" w:hAnsi="Cambria"/>
        </w:rPr>
        <w:t>Prázdninovou novinku připravil</w:t>
      </w:r>
      <w:r>
        <w:rPr>
          <w:rFonts w:ascii="Cambria" w:hAnsi="Cambria"/>
          <w:lang w:val="fr-FR"/>
        </w:rPr>
        <w:t xml:space="preserve"> </w:t>
      </w:r>
      <w:r>
        <w:rPr>
          <w:rFonts w:ascii="Cambria" w:hAnsi="Cambria"/>
        </w:rPr>
        <w:t xml:space="preserve">Plzeňský Prazdroj, který </w:t>
      </w:r>
      <w:r>
        <w:rPr>
          <w:rFonts w:ascii="Cambria" w:hAnsi="Cambria"/>
          <w:lang w:val="pt-PT"/>
        </w:rPr>
        <w:t>letos v</w:t>
      </w:r>
      <w:r>
        <w:rPr>
          <w:rFonts w:ascii="Cambria" w:hAnsi="Cambria"/>
        </w:rPr>
        <w:t>ůbec poprv</w:t>
      </w:r>
      <w:r>
        <w:rPr>
          <w:rFonts w:ascii="Cambria" w:hAnsi="Cambria"/>
          <w:lang w:val="fr-FR"/>
        </w:rPr>
        <w:t xml:space="preserve">é </w:t>
      </w:r>
      <w:r>
        <w:rPr>
          <w:rFonts w:ascii="Cambria" w:hAnsi="Cambria"/>
        </w:rPr>
        <w:t xml:space="preserve">pravidelně zpřístupnil </w:t>
      </w:r>
      <w:hyperlink r:id="rId7" w:history="1">
        <w:r>
          <w:rPr>
            <w:rStyle w:val="Hyperlink0"/>
          </w:rPr>
          <w:t>bednárnu</w:t>
        </w:r>
      </w:hyperlink>
      <w:r w:rsidRPr="00F24884">
        <w:rPr>
          <w:rFonts w:ascii="Cambria" w:hAnsi="Cambria"/>
        </w:rPr>
        <w:t>. Tradi</w:t>
      </w:r>
      <w:r>
        <w:rPr>
          <w:rFonts w:ascii="Cambria" w:hAnsi="Cambria"/>
        </w:rPr>
        <w:t>ční řemeslo, kter</w:t>
      </w:r>
      <w:r>
        <w:rPr>
          <w:rFonts w:ascii="Cambria" w:hAnsi="Cambria"/>
          <w:lang w:val="fr-FR"/>
        </w:rPr>
        <w:t xml:space="preserve">é </w:t>
      </w:r>
      <w:r>
        <w:rPr>
          <w:rFonts w:ascii="Cambria" w:hAnsi="Cambria"/>
        </w:rPr>
        <w:t>se v Plzni stále udržuje, si mohou návštěvníci prohl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>dnout do konce srpna vždy ve čtvrtek a v pátek dopoledne. A jen v jednom srpnov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  <w:lang w:val="pt-PT"/>
        </w:rPr>
        <w:t>m term</w:t>
      </w:r>
      <w:r>
        <w:rPr>
          <w:rFonts w:ascii="Cambria" w:hAnsi="Cambria"/>
        </w:rPr>
        <w:t>ínu, 29. srpna, se otevře tak</w:t>
      </w:r>
      <w:r>
        <w:rPr>
          <w:rFonts w:ascii="Cambria" w:hAnsi="Cambria"/>
          <w:lang w:val="fr-FR"/>
        </w:rPr>
        <w:t xml:space="preserve">é </w:t>
      </w:r>
      <w:hyperlink r:id="rId8" w:history="1">
        <w:r>
          <w:rPr>
            <w:rStyle w:val="Hyperlink0"/>
          </w:rPr>
          <w:t>lik</w:t>
        </w:r>
        <w:r>
          <w:rPr>
            <w:rStyle w:val="Hyperlink0"/>
            <w:lang w:val="fr-FR"/>
          </w:rPr>
          <w:t>é</w:t>
        </w:r>
        <w:r>
          <w:rPr>
            <w:rStyle w:val="Hyperlink0"/>
          </w:rPr>
          <w:t>rka STOCK v Božkově</w:t>
        </w:r>
      </w:hyperlink>
      <w:r>
        <w:rPr>
          <w:rFonts w:ascii="Cambria" w:hAnsi="Cambria"/>
        </w:rPr>
        <w:t xml:space="preserve"> v rámci programu Industry Open.</w:t>
      </w:r>
    </w:p>
    <w:p w14:paraId="50C98150" w14:textId="255CF1F0" w:rsidR="006B2418" w:rsidRDefault="006B2418">
      <w:pPr>
        <w:spacing w:line="276" w:lineRule="auto"/>
        <w:jc w:val="both"/>
        <w:rPr>
          <w:rFonts w:ascii="Cambria" w:eastAsia="Cambria" w:hAnsi="Cambria" w:cs="Cambria"/>
        </w:rPr>
      </w:pPr>
    </w:p>
    <w:p w14:paraId="7CA59C9B" w14:textId="588CF045" w:rsidR="00AA01CD" w:rsidRDefault="00AA01CD" w:rsidP="00AA01CD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Style w:val="dnA"/>
          <w:noProof/>
        </w:rPr>
        <w:drawing>
          <wp:anchor distT="57150" distB="57150" distL="57150" distR="57150" simplePos="0" relativeHeight="251665408" behindDoc="0" locked="0" layoutInCell="1" allowOverlap="1" wp14:anchorId="7AC27175" wp14:editId="76073413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739900" cy="1168400"/>
            <wp:effectExtent l="0" t="0" r="0" b="0"/>
            <wp:wrapSquare wrapText="bothSides" distT="57150" distB="57150" distL="57150" distR="57150"/>
            <wp:docPr id="695798834" name="officeArt object" descr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Obrázek 2" descr="Obrázek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16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661">
        <w:rPr>
          <w:rFonts w:ascii="Cambria" w:hAnsi="Cambria"/>
        </w:rPr>
        <w:t>Plzeň je plná zážitků, které je</w:t>
      </w:r>
      <w:r>
        <w:rPr>
          <w:rFonts w:ascii="Cambria" w:hAnsi="Cambria"/>
        </w:rPr>
        <w:t xml:space="preserve"> opravdu potřeba sledovat, aby vám v omezen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 xml:space="preserve">m čase neutekly. Mezi ně patří </w:t>
      </w:r>
      <w:hyperlink r:id="rId10" w:history="1">
        <w:r>
          <w:rPr>
            <w:rStyle w:val="Hyperlink0"/>
          </w:rPr>
          <w:t>Stará synagoga</w:t>
        </w:r>
      </w:hyperlink>
      <w:r>
        <w:rPr>
          <w:rFonts w:ascii="Cambria" w:hAnsi="Cambria"/>
        </w:rPr>
        <w:t xml:space="preserve"> ukrytá ve vnitrobloku nedaleko Velk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>ho divadla. Veřejnosti je otevřená pouze v červenci a srpnu, a to od nedě</w:t>
      </w:r>
      <w:r>
        <w:rPr>
          <w:rFonts w:ascii="Cambria" w:hAnsi="Cambria"/>
          <w:lang w:val="pt-PT"/>
        </w:rPr>
        <w:t xml:space="preserve">le do </w:t>
      </w:r>
      <w:r>
        <w:rPr>
          <w:rFonts w:ascii="Cambria" w:hAnsi="Cambria"/>
        </w:rPr>
        <w:t xml:space="preserve">čtvrtka. Každou neděli dopoledne se navíc konají </w:t>
      </w:r>
      <w:hyperlink r:id="rId11" w:history="1">
        <w:r>
          <w:rPr>
            <w:rStyle w:val="Hyperlink0"/>
          </w:rPr>
          <w:t>komentovan</w:t>
        </w:r>
        <w:r>
          <w:rPr>
            <w:rStyle w:val="Hyperlink0"/>
            <w:lang w:val="fr-FR"/>
          </w:rPr>
          <w:t xml:space="preserve">é </w:t>
        </w:r>
        <w:r>
          <w:rPr>
            <w:rStyle w:val="Hyperlink0"/>
          </w:rPr>
          <w:t>prohlídky</w:t>
        </w:r>
      </w:hyperlink>
      <w:r>
        <w:rPr>
          <w:rFonts w:ascii="Cambria" w:hAnsi="Cambria"/>
        </w:rPr>
        <w:t>, kter</w:t>
      </w:r>
      <w:r>
        <w:rPr>
          <w:rFonts w:ascii="Cambria" w:hAnsi="Cambria"/>
          <w:lang w:val="fr-FR"/>
        </w:rPr>
        <w:t xml:space="preserve">é </w:t>
      </w:r>
      <w:r>
        <w:rPr>
          <w:rFonts w:ascii="Cambria" w:hAnsi="Cambria"/>
        </w:rPr>
        <w:t>návštěvníky provedou historií tohoto mimořádn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>ho mí</w:t>
      </w:r>
      <w:r>
        <w:rPr>
          <w:rFonts w:ascii="Cambria" w:hAnsi="Cambria"/>
          <w:lang w:val="it-IT"/>
        </w:rPr>
        <w:t xml:space="preserve">sta. </w:t>
      </w:r>
    </w:p>
    <w:p w14:paraId="2C5B50C5" w14:textId="77777777" w:rsidR="00AA01CD" w:rsidRDefault="00AA01CD">
      <w:pPr>
        <w:spacing w:line="276" w:lineRule="auto"/>
        <w:jc w:val="both"/>
        <w:rPr>
          <w:rFonts w:ascii="Cambria" w:hAnsi="Cambria"/>
        </w:rPr>
      </w:pPr>
    </w:p>
    <w:p w14:paraId="39F99E8D" w14:textId="77777777" w:rsidR="00CD5319" w:rsidRDefault="00000000">
      <w:pPr>
        <w:spacing w:line="276" w:lineRule="auto"/>
        <w:jc w:val="both"/>
        <w:rPr>
          <w:rFonts w:ascii="Cambria" w:hAnsi="Cambria"/>
        </w:rPr>
      </w:pPr>
      <w:r>
        <w:rPr>
          <w:rStyle w:val="dnA"/>
          <w:noProof/>
        </w:rPr>
        <w:drawing>
          <wp:anchor distT="57150" distB="57150" distL="57150" distR="57150" simplePos="0" relativeHeight="251659264" behindDoc="0" locked="0" layoutInCell="1" allowOverlap="1" wp14:anchorId="5F5EDF4C" wp14:editId="55A93CDA">
            <wp:simplePos x="0" y="0"/>
            <wp:positionH relativeFrom="page">
              <wp:posOffset>4564379</wp:posOffset>
            </wp:positionH>
            <wp:positionV relativeFrom="line">
              <wp:posOffset>24129</wp:posOffset>
            </wp:positionV>
            <wp:extent cx="2183130" cy="1456056"/>
            <wp:effectExtent l="0" t="0" r="0" b="0"/>
            <wp:wrapSquare wrapText="bothSides" distT="57150" distB="57150" distL="57150" distR="57150"/>
            <wp:docPr id="1073741826" name="officeArt object" descr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brázek 1" descr="Obrázek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3130" cy="14560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L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 xml:space="preserve">to se v Plzni tradičně </w:t>
      </w:r>
      <w:r w:rsidR="00AA01CD">
        <w:rPr>
          <w:rFonts w:ascii="Cambria" w:hAnsi="Cambria"/>
        </w:rPr>
        <w:t>pojí také s</w:t>
      </w:r>
      <w:r>
        <w:rPr>
          <w:rFonts w:ascii="Cambria" w:hAnsi="Cambria"/>
        </w:rPr>
        <w:t xml:space="preserve"> festivaly. </w:t>
      </w:r>
      <w:r w:rsidR="00687FB5">
        <w:rPr>
          <w:rFonts w:ascii="Cambria" w:hAnsi="Cambria"/>
        </w:rPr>
        <w:t>V</w:t>
      </w:r>
      <w:r w:rsidR="00687FB5" w:rsidRPr="00687FB5">
        <w:rPr>
          <w:rFonts w:ascii="Cambria" w:hAnsi="Cambria"/>
        </w:rPr>
        <w:t xml:space="preserve"> rámci </w:t>
      </w:r>
      <w:hyperlink r:id="rId13" w:history="1">
        <w:r w:rsidR="00687FB5" w:rsidRPr="00687FB5">
          <w:rPr>
            <w:rStyle w:val="Hypertextovodkaz"/>
            <w:rFonts w:ascii="Cambria" w:hAnsi="Cambria"/>
            <w:color w:val="0000FF"/>
          </w:rPr>
          <w:t>Festivalu na ulici</w:t>
        </w:r>
      </w:hyperlink>
      <w:r w:rsidR="00687FB5" w:rsidRPr="00687FB5">
        <w:rPr>
          <w:rFonts w:ascii="Cambria" w:hAnsi="Cambria"/>
        </w:rPr>
        <w:t xml:space="preserve"> </w:t>
      </w:r>
      <w:r w:rsidR="00687FB5">
        <w:rPr>
          <w:rFonts w:ascii="Cambria" w:hAnsi="Cambria"/>
        </w:rPr>
        <w:t xml:space="preserve">se zde </w:t>
      </w:r>
      <w:r w:rsidR="00687FB5" w:rsidRPr="00687FB5">
        <w:rPr>
          <w:rFonts w:ascii="Cambria" w:hAnsi="Cambria"/>
        </w:rPr>
        <w:t>zabydlelo hned několik hudebních scén. Místní i turisté si užili – a stále ještě užívají – devět dní koncertů, klubových večírků i doprovodného programu. Událost se letos</w:t>
      </w:r>
      <w:r w:rsidR="00687FB5">
        <w:rPr>
          <w:rFonts w:ascii="Cambria" w:hAnsi="Cambria"/>
        </w:rPr>
        <w:t xml:space="preserve"> kvůli</w:t>
      </w:r>
      <w:r w:rsidR="00687FB5" w:rsidRPr="00687FB5">
        <w:rPr>
          <w:rFonts w:ascii="Cambria" w:hAnsi="Cambria"/>
        </w:rPr>
        <w:t xml:space="preserve"> </w:t>
      </w:r>
      <w:r w:rsidR="00687FB5">
        <w:rPr>
          <w:rFonts w:ascii="Cambria" w:hAnsi="Cambria"/>
        </w:rPr>
        <w:t>rekonstrukci náměstí Republiky př</w:t>
      </w:r>
      <w:r w:rsidR="00687FB5">
        <w:rPr>
          <w:rFonts w:ascii="Cambria" w:hAnsi="Cambria"/>
          <w:lang w:val="fr-FR"/>
        </w:rPr>
        <w:t>esouv</w:t>
      </w:r>
      <w:r w:rsidR="00687FB5">
        <w:rPr>
          <w:rFonts w:ascii="Cambria" w:hAnsi="Cambria"/>
        </w:rPr>
        <w:t xml:space="preserve">á </w:t>
      </w:r>
      <w:r w:rsidR="00687FB5">
        <w:rPr>
          <w:rFonts w:ascii="Cambria" w:hAnsi="Cambria"/>
          <w:lang w:val="pt-PT"/>
        </w:rPr>
        <w:t>do are</w:t>
      </w:r>
      <w:r w:rsidR="00687FB5">
        <w:rPr>
          <w:rFonts w:ascii="Cambria" w:hAnsi="Cambria"/>
        </w:rPr>
        <w:t xml:space="preserve">álu </w:t>
      </w:r>
      <w:hyperlink r:id="rId14" w:history="1">
        <w:r w:rsidR="00687FB5">
          <w:rPr>
            <w:rStyle w:val="Hyperlink0"/>
          </w:rPr>
          <w:t>DEPO2015</w:t>
        </w:r>
      </w:hyperlink>
      <w:r w:rsidR="00687FB5">
        <w:rPr>
          <w:rFonts w:ascii="Cambria" w:hAnsi="Cambria"/>
        </w:rPr>
        <w:t xml:space="preserve"> a jeho okolí. </w:t>
      </w:r>
      <w:r>
        <w:rPr>
          <w:rFonts w:ascii="Cambria" w:hAnsi="Cambria"/>
        </w:rPr>
        <w:t>Právě tam vznikne několik hudební</w:t>
      </w:r>
      <w:r>
        <w:rPr>
          <w:rFonts w:ascii="Cambria" w:hAnsi="Cambria"/>
          <w:lang w:val="de-DE"/>
        </w:rPr>
        <w:t>ch sc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 xml:space="preserve">n, na kterých se vystřídají </w:t>
      </w:r>
      <w:r>
        <w:rPr>
          <w:rFonts w:ascii="Cambria" w:hAnsi="Cambria"/>
          <w:lang w:val="it-IT"/>
        </w:rPr>
        <w:t>interpreti r</w:t>
      </w:r>
      <w:r>
        <w:rPr>
          <w:rFonts w:ascii="Cambria" w:hAnsi="Cambria"/>
        </w:rPr>
        <w:t>ůzný</w:t>
      </w:r>
      <w:r>
        <w:rPr>
          <w:rFonts w:ascii="Cambria" w:hAnsi="Cambria"/>
          <w:lang w:val="de-DE"/>
        </w:rPr>
        <w:t xml:space="preserve">ch </w:t>
      </w:r>
      <w:r>
        <w:rPr>
          <w:rFonts w:ascii="Cambria" w:hAnsi="Cambria"/>
        </w:rPr>
        <w:t xml:space="preserve">žánrů. </w:t>
      </w:r>
    </w:p>
    <w:p w14:paraId="33DEE261" w14:textId="77777777" w:rsidR="00CD5319" w:rsidRDefault="00CD5319">
      <w:pPr>
        <w:spacing w:line="276" w:lineRule="auto"/>
        <w:jc w:val="both"/>
        <w:rPr>
          <w:rFonts w:ascii="Cambria" w:hAnsi="Cambria"/>
        </w:rPr>
      </w:pPr>
    </w:p>
    <w:p w14:paraId="781172E4" w14:textId="38446B8D" w:rsidR="006B2418" w:rsidRDefault="00000000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Na začátku září je možn</w:t>
      </w:r>
      <w:r>
        <w:rPr>
          <w:rFonts w:ascii="Cambria" w:hAnsi="Cambria"/>
          <w:lang w:val="fr-FR"/>
        </w:rPr>
        <w:t xml:space="preserve">é </w:t>
      </w:r>
      <w:r>
        <w:rPr>
          <w:rFonts w:ascii="Cambria" w:hAnsi="Cambria"/>
        </w:rPr>
        <w:t xml:space="preserve">si zážitek ještě prodloužit </w:t>
      </w:r>
      <w:hyperlink r:id="rId15" w:history="1">
        <w:r w:rsidR="006B2418">
          <w:rPr>
            <w:rStyle w:val="Hyperlink0"/>
          </w:rPr>
          <w:t>Pilsen Busking Festem</w:t>
        </w:r>
      </w:hyperlink>
      <w:r>
        <w:rPr>
          <w:rFonts w:ascii="Cambria" w:hAnsi="Cambria"/>
        </w:rPr>
        <w:t>, v rámci kter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>ho se Mlý</w:t>
      </w:r>
      <w:r>
        <w:rPr>
          <w:rFonts w:ascii="Cambria" w:hAnsi="Cambria"/>
          <w:lang w:val="da-DK"/>
        </w:rPr>
        <w:t>nsk</w:t>
      </w:r>
      <w:r>
        <w:rPr>
          <w:rFonts w:ascii="Cambria" w:hAnsi="Cambria"/>
        </w:rPr>
        <w:t>á strouha a sadový okruh promění v prostor pro pouliční umělce z cel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>ho svě</w:t>
      </w:r>
      <w:r>
        <w:rPr>
          <w:rFonts w:ascii="Cambria" w:hAnsi="Cambria"/>
          <w:lang w:val="it-IT"/>
        </w:rPr>
        <w:t>ta.</w:t>
      </w:r>
    </w:p>
    <w:p w14:paraId="3129F2F6" w14:textId="77777777" w:rsidR="00AA01CD" w:rsidRDefault="00AA01CD">
      <w:pPr>
        <w:spacing w:line="276" w:lineRule="auto"/>
        <w:jc w:val="both"/>
        <w:rPr>
          <w:rFonts w:ascii="Cambria" w:eastAsia="Cambria" w:hAnsi="Cambria" w:cs="Cambria"/>
        </w:rPr>
      </w:pPr>
    </w:p>
    <w:p w14:paraId="507199FA" w14:textId="77777777" w:rsidR="006B2418" w:rsidRDefault="00000000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Style w:val="dnA"/>
          <w:noProof/>
        </w:rPr>
        <w:drawing>
          <wp:anchor distT="57150" distB="57150" distL="57150" distR="57150" simplePos="0" relativeHeight="251662336" behindDoc="0" locked="0" layoutInCell="1" allowOverlap="1" wp14:anchorId="645E87F5" wp14:editId="1992BC37">
            <wp:simplePos x="0" y="0"/>
            <wp:positionH relativeFrom="page">
              <wp:posOffset>4703444</wp:posOffset>
            </wp:positionH>
            <wp:positionV relativeFrom="line">
              <wp:posOffset>73659</wp:posOffset>
            </wp:positionV>
            <wp:extent cx="2044065" cy="1362711"/>
            <wp:effectExtent l="0" t="0" r="0" b="0"/>
            <wp:wrapSquare wrapText="bothSides" distT="57150" distB="57150" distL="57150" distR="57150"/>
            <wp:docPr id="1073741829" name="officeArt object" descr="Obráze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brázek 4" descr="Obrázek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44065" cy="13627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K l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>tu samozřejmě patří i voda. Př</w:t>
      </w:r>
      <w:r>
        <w:rPr>
          <w:rFonts w:ascii="Cambria" w:hAnsi="Cambria"/>
          <w:lang w:val="it-IT"/>
        </w:rPr>
        <w:t>esto</w:t>
      </w:r>
      <w:r>
        <w:rPr>
          <w:rFonts w:ascii="Cambria" w:hAnsi="Cambria"/>
        </w:rPr>
        <w:t>že Plzeň leží na č</w:t>
      </w:r>
      <w:r w:rsidRPr="00F24884">
        <w:rPr>
          <w:rFonts w:ascii="Cambria" w:hAnsi="Cambria"/>
        </w:rPr>
        <w:t>ty</w:t>
      </w:r>
      <w:r>
        <w:rPr>
          <w:rFonts w:ascii="Cambria" w:hAnsi="Cambria"/>
        </w:rPr>
        <w:t xml:space="preserve">řech řekách, největší zázemí nabízí </w:t>
      </w:r>
      <w:hyperlink r:id="rId17" w:history="1">
        <w:r w:rsidR="006B2418">
          <w:rPr>
            <w:rStyle w:val="Hyperlink0"/>
          </w:rPr>
          <w:t>Boleveck</w:t>
        </w:r>
        <w:r w:rsidR="006B2418">
          <w:rPr>
            <w:rStyle w:val="Hyperlink0"/>
            <w:lang w:val="fr-FR"/>
          </w:rPr>
          <w:t xml:space="preserve">é </w:t>
        </w:r>
        <w:r w:rsidR="006B2418">
          <w:rPr>
            <w:rStyle w:val="Hyperlink0"/>
          </w:rPr>
          <w:t>rybníky</w:t>
        </w:r>
      </w:hyperlink>
      <w:r>
        <w:rPr>
          <w:rFonts w:ascii="Cambria" w:hAnsi="Cambria"/>
        </w:rPr>
        <w:t>. Na hlavní pláž</w:t>
      </w:r>
      <w:r>
        <w:rPr>
          <w:rFonts w:ascii="Cambria" w:hAnsi="Cambria"/>
          <w:lang w:val="de-DE"/>
        </w:rPr>
        <w:t>i Ostende p</w:t>
      </w:r>
      <w:r>
        <w:rPr>
          <w:rFonts w:ascii="Cambria" w:hAnsi="Cambria"/>
        </w:rPr>
        <w:t xml:space="preserve">řibyla nová mola a k vodě se dá vyrazit nejen za koupáním, ale i za paddleboardem, kajakem nebo večerním posezením při západu slunce. </w:t>
      </w:r>
    </w:p>
    <w:p w14:paraId="312CDD1E" w14:textId="77777777" w:rsidR="006B2418" w:rsidRDefault="006B2418">
      <w:pPr>
        <w:spacing w:line="276" w:lineRule="auto"/>
        <w:jc w:val="both"/>
        <w:rPr>
          <w:rFonts w:ascii="Cambria" w:eastAsia="Cambria" w:hAnsi="Cambria" w:cs="Cambria"/>
        </w:rPr>
      </w:pPr>
    </w:p>
    <w:p w14:paraId="212BA4D0" w14:textId="77777777" w:rsidR="006B2418" w:rsidRDefault="00000000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Pokud hledáte trochu jiný typ osvěžení, můžete zkusit říční plovárnu na Úhlavě v Hradišti, venkovní baz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>ny na Slovanech nebo Lochotíně, koupací jezírko ve Škodalandu u Litick</w:t>
      </w:r>
      <w:r>
        <w:rPr>
          <w:rFonts w:ascii="Cambria" w:hAnsi="Cambria"/>
          <w:lang w:val="fr-FR"/>
        </w:rPr>
        <w:t xml:space="preserve">é </w:t>
      </w:r>
      <w:r>
        <w:rPr>
          <w:rFonts w:ascii="Cambria" w:hAnsi="Cambria"/>
        </w:rPr>
        <w:t>přehrady nebo přírodní biotop Kotynka v Dobřanech.</w:t>
      </w:r>
    </w:p>
    <w:p w14:paraId="1E250289" w14:textId="77777777" w:rsidR="007F44E1" w:rsidRDefault="007F44E1">
      <w:pPr>
        <w:spacing w:line="276" w:lineRule="auto"/>
        <w:jc w:val="both"/>
        <w:rPr>
          <w:rFonts w:ascii="Cambria" w:hAnsi="Cambria"/>
        </w:rPr>
      </w:pPr>
    </w:p>
    <w:p w14:paraId="643BF7F9" w14:textId="1B41F7A1" w:rsidR="007F44E1" w:rsidRDefault="007F44E1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A pokud vás láká trochu jiný typ aktivity, do </w:t>
      </w:r>
      <w:r w:rsidRPr="007F44E1">
        <w:rPr>
          <w:rFonts w:ascii="Cambria" w:hAnsi="Cambria"/>
        </w:rPr>
        <w:t>23. 08.</w:t>
      </w:r>
      <w:r>
        <w:rPr>
          <w:rFonts w:ascii="Cambria" w:hAnsi="Cambria"/>
        </w:rPr>
        <w:t xml:space="preserve"> se lze zapojit do festivalu sportu a pohybu </w:t>
      </w:r>
      <w:hyperlink r:id="rId18" w:history="1">
        <w:r w:rsidRPr="007F44E1">
          <w:rPr>
            <w:rStyle w:val="Hypertextovodkaz"/>
            <w:rFonts w:ascii="Cambria" w:hAnsi="Cambria"/>
            <w:color w:val="0000FF"/>
          </w:rPr>
          <w:t>Sportmanie</w:t>
        </w:r>
      </w:hyperlink>
      <w:r>
        <w:rPr>
          <w:rFonts w:ascii="Cambria" w:hAnsi="Cambria"/>
        </w:rPr>
        <w:t xml:space="preserve">. </w:t>
      </w:r>
      <w:r w:rsidRPr="007F44E1">
        <w:rPr>
          <w:rFonts w:ascii="Cambria" w:hAnsi="Cambria"/>
        </w:rPr>
        <w:t xml:space="preserve">Akce zaujala prostor za obchodním centrem Plaza, který se proměnil v otevřené sportoviště. Sportmanie </w:t>
      </w:r>
      <w:r>
        <w:rPr>
          <w:rFonts w:ascii="Cambria" w:hAnsi="Cambria"/>
        </w:rPr>
        <w:t xml:space="preserve">zde návštěvníkům </w:t>
      </w:r>
      <w:r w:rsidRPr="007F44E1">
        <w:rPr>
          <w:rFonts w:ascii="Cambria" w:hAnsi="Cambria"/>
        </w:rPr>
        <w:t>nabízí desítky stanovišť, na kterých si děti i dospělí mohou pod vedením instruktorů vyzkoušet známé i méně obvyklé sporty, letos nově například padel nebo beach házenou. Atmosféru dále dopl</w:t>
      </w:r>
      <w:r>
        <w:rPr>
          <w:rFonts w:ascii="Cambria" w:hAnsi="Cambria"/>
        </w:rPr>
        <w:t xml:space="preserve">ňuje </w:t>
      </w:r>
      <w:r w:rsidRPr="007F44E1">
        <w:rPr>
          <w:rFonts w:ascii="Cambria" w:hAnsi="Cambria"/>
        </w:rPr>
        <w:t>ranní cvičení, soutěže, besedy se sportovci, autogramiády i Barevný běh. Vstup je zdarma. </w:t>
      </w:r>
    </w:p>
    <w:p w14:paraId="225E7C08" w14:textId="77777777" w:rsidR="006B2418" w:rsidRDefault="006B2418">
      <w:pPr>
        <w:spacing w:line="276" w:lineRule="auto"/>
        <w:jc w:val="both"/>
        <w:rPr>
          <w:rFonts w:ascii="Cambria" w:eastAsia="Cambria" w:hAnsi="Cambria" w:cs="Cambria"/>
        </w:rPr>
      </w:pPr>
    </w:p>
    <w:p w14:paraId="1DC908CA" w14:textId="77777777" w:rsidR="006B2418" w:rsidRDefault="00000000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Na sv</w:t>
      </w:r>
      <w:r>
        <w:rPr>
          <w:rFonts w:ascii="Cambria" w:hAnsi="Cambria"/>
          <w:lang w:val="fr-FR"/>
        </w:rPr>
        <w:t xml:space="preserve">é </w:t>
      </w:r>
      <w:r>
        <w:rPr>
          <w:rFonts w:ascii="Cambria" w:hAnsi="Cambria"/>
          <w:lang w:val="it-IT"/>
        </w:rPr>
        <w:t>si p</w:t>
      </w:r>
      <w:r>
        <w:rPr>
          <w:rFonts w:ascii="Cambria" w:hAnsi="Cambria"/>
        </w:rPr>
        <w:t xml:space="preserve">řijdou i ti, kteří </w:t>
      </w:r>
      <w:r>
        <w:rPr>
          <w:rFonts w:ascii="Cambria" w:hAnsi="Cambria"/>
          <w:lang w:val="de-DE"/>
        </w:rPr>
        <w:t>cht</w:t>
      </w:r>
      <w:r>
        <w:rPr>
          <w:rFonts w:ascii="Cambria" w:hAnsi="Cambria"/>
        </w:rPr>
        <w:t xml:space="preserve">ějí z města na chvíli vyrazit ven. Nad Plzní </w:t>
      </w:r>
      <w:r w:rsidRPr="00F24884">
        <w:rPr>
          <w:rFonts w:ascii="Cambria" w:hAnsi="Cambria"/>
        </w:rPr>
        <w:t>se ty</w:t>
      </w:r>
      <w:r>
        <w:rPr>
          <w:rFonts w:ascii="Cambria" w:hAnsi="Cambria"/>
        </w:rPr>
        <w:t xml:space="preserve">čí </w:t>
      </w:r>
      <w:hyperlink r:id="rId19" w:history="1">
        <w:r w:rsidR="006B2418">
          <w:rPr>
            <w:rStyle w:val="Hyperlink0"/>
          </w:rPr>
          <w:t>hrad Radyně</w:t>
        </w:r>
      </w:hyperlink>
      <w:r>
        <w:rPr>
          <w:rFonts w:ascii="Cambria" w:hAnsi="Cambria"/>
        </w:rPr>
        <w:t>, jedna z nejvýraznějších dominant okolí. Od letošního roku se může chlubit novou expozici, která propojuje historická fakta s každodenním životem ve středověku. V okolí hradu vede tak</w:t>
      </w:r>
      <w:r>
        <w:rPr>
          <w:rFonts w:ascii="Cambria" w:hAnsi="Cambria"/>
          <w:lang w:val="fr-FR"/>
        </w:rPr>
        <w:t xml:space="preserve">é </w:t>
      </w:r>
      <w:r>
        <w:rPr>
          <w:rFonts w:ascii="Cambria" w:hAnsi="Cambria"/>
        </w:rPr>
        <w:t xml:space="preserve">stezka věnovaná </w:t>
      </w:r>
      <w:r>
        <w:rPr>
          <w:rFonts w:ascii="Cambria" w:hAnsi="Cambria"/>
          <w:lang w:val="nl-NL"/>
        </w:rPr>
        <w:t>legend</w:t>
      </w:r>
      <w:r>
        <w:rPr>
          <w:rFonts w:ascii="Cambria" w:hAnsi="Cambria"/>
        </w:rPr>
        <w:t>ě o bá</w:t>
      </w:r>
      <w:r>
        <w:rPr>
          <w:rFonts w:ascii="Cambria" w:hAnsi="Cambria"/>
          <w:lang w:val="nl-NL"/>
        </w:rPr>
        <w:t>jn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>m Radoušovi. Výlet pak můžete zakončit koupáním ve Star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 xml:space="preserve">m Plzenci. </w:t>
      </w:r>
    </w:p>
    <w:p w14:paraId="4462E49B" w14:textId="77777777" w:rsidR="006B2418" w:rsidRDefault="006B2418">
      <w:pPr>
        <w:spacing w:line="276" w:lineRule="auto"/>
        <w:jc w:val="both"/>
        <w:rPr>
          <w:rFonts w:ascii="Cambria" w:eastAsia="Cambria" w:hAnsi="Cambria" w:cs="Cambria"/>
        </w:rPr>
      </w:pPr>
    </w:p>
    <w:p w14:paraId="20E8E321" w14:textId="77777777" w:rsidR="006B2418" w:rsidRDefault="00000000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lastRenderedPageBreak/>
        <w:t xml:space="preserve">Zcela jiný zážitek pak nabízí Centrum Caolinum Nevřeň, </w:t>
      </w:r>
      <w:hyperlink r:id="rId20" w:history="1">
        <w:r w:rsidR="006B2418">
          <w:rPr>
            <w:rStyle w:val="Hyperlink0"/>
          </w:rPr>
          <w:t>jediný veřejnosti přístupný kaolinový důl v Česku</w:t>
        </w:r>
      </w:hyperlink>
      <w:r>
        <w:rPr>
          <w:rFonts w:ascii="Cambria" w:hAnsi="Cambria"/>
        </w:rPr>
        <w:t>. V podzemí se drží příjemných deset stupňů, tudíž prohlídka chodeb vytesaných na konci 19. století může přestavovat i originální způsob, jak ut</w:t>
      </w:r>
      <w:r>
        <w:rPr>
          <w:rFonts w:ascii="Cambria" w:hAnsi="Cambria"/>
          <w:lang w:val="fr-FR"/>
        </w:rPr>
        <w:t>é</w:t>
      </w:r>
      <w:r w:rsidRPr="00F24884">
        <w:rPr>
          <w:rFonts w:ascii="Cambria" w:hAnsi="Cambria"/>
        </w:rPr>
        <w:t>ct p</w:t>
      </w:r>
      <w:r>
        <w:rPr>
          <w:rFonts w:ascii="Cambria" w:hAnsi="Cambria"/>
        </w:rPr>
        <w:t>řed horkem.</w:t>
      </w:r>
    </w:p>
    <w:p w14:paraId="215E3425" w14:textId="77777777" w:rsidR="006B2418" w:rsidRDefault="006B2418">
      <w:pPr>
        <w:spacing w:line="276" w:lineRule="auto"/>
        <w:jc w:val="both"/>
        <w:rPr>
          <w:rFonts w:ascii="Cambria" w:eastAsia="Cambria" w:hAnsi="Cambria" w:cs="Cambria"/>
        </w:rPr>
      </w:pPr>
    </w:p>
    <w:p w14:paraId="36032A09" w14:textId="77777777" w:rsidR="006B2418" w:rsidRDefault="00000000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Style w:val="dnA"/>
          <w:noProof/>
        </w:rPr>
        <w:drawing>
          <wp:inline distT="0" distB="0" distL="0" distR="0" wp14:anchorId="2D4B4746" wp14:editId="3BFA123C">
            <wp:extent cx="2066821" cy="1377950"/>
            <wp:effectExtent l="0" t="0" r="0" b="0"/>
            <wp:docPr id="1073741830" name="officeArt object" descr="Obrázek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brázek 5" descr="Obrázek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66821" cy="1377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ambria" w:hAnsi="Cambria"/>
        </w:rPr>
        <w:t xml:space="preserve"> </w:t>
      </w:r>
      <w:r>
        <w:rPr>
          <w:rStyle w:val="dnA"/>
          <w:noProof/>
        </w:rPr>
        <w:drawing>
          <wp:inline distT="0" distB="0" distL="0" distR="0" wp14:anchorId="039A5E6B" wp14:editId="5424E172">
            <wp:extent cx="2066819" cy="1377950"/>
            <wp:effectExtent l="0" t="0" r="0" b="0"/>
            <wp:docPr id="1073741831" name="officeArt object" descr="Obráze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Obrázek 6" descr="Obrázek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66819" cy="13779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Cambria" w:hAnsi="Cambria"/>
        </w:rPr>
        <w:t xml:space="preserve"> </w:t>
      </w:r>
      <w:r>
        <w:rPr>
          <w:rStyle w:val="dnA"/>
          <w:noProof/>
        </w:rPr>
        <w:drawing>
          <wp:inline distT="0" distB="0" distL="0" distR="0" wp14:anchorId="25E9C38F" wp14:editId="14000311">
            <wp:extent cx="2070100" cy="1378883"/>
            <wp:effectExtent l="0" t="0" r="0" b="0"/>
            <wp:docPr id="1073741832" name="officeArt object" descr="Obráze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Obrázek 8" descr="Obrázek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3788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327076C2" w14:textId="77777777" w:rsidR="006B2418" w:rsidRDefault="006B2418">
      <w:pPr>
        <w:spacing w:line="276" w:lineRule="auto"/>
        <w:jc w:val="both"/>
        <w:rPr>
          <w:rFonts w:ascii="Cambria" w:eastAsia="Cambria" w:hAnsi="Cambria" w:cs="Cambria"/>
        </w:rPr>
      </w:pPr>
    </w:p>
    <w:p w14:paraId="1F88C200" w14:textId="37B6EA79" w:rsidR="006B2418" w:rsidRDefault="00000000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A i když se den pomalu zač</w:t>
      </w:r>
      <w:r>
        <w:rPr>
          <w:rFonts w:ascii="Cambria" w:hAnsi="Cambria"/>
          <w:lang w:val="it-IT"/>
        </w:rPr>
        <w:t>ne ch</w:t>
      </w:r>
      <w:r>
        <w:rPr>
          <w:rFonts w:ascii="Cambria" w:hAnsi="Cambria"/>
        </w:rPr>
        <w:t>ýlit ke konci, Plzeň má stále v záloze jeden tip, jak si užít letní atmosf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 xml:space="preserve">ru: film pod širým nebem. Na festival </w:t>
      </w:r>
      <w:r w:rsidRPr="00CD5319">
        <w:rPr>
          <w:rFonts w:ascii="Cambria" w:hAnsi="Cambria"/>
          <w:i/>
          <w:iCs/>
        </w:rPr>
        <w:t>Finále Plzeň</w:t>
      </w:r>
      <w:r>
        <w:rPr>
          <w:rFonts w:ascii="Cambria" w:hAnsi="Cambria"/>
        </w:rPr>
        <w:t xml:space="preserve"> si sice diváci počkají až do září, ale prázdninov</w:t>
      </w:r>
      <w:r>
        <w:rPr>
          <w:rFonts w:ascii="Cambria" w:hAnsi="Cambria"/>
          <w:lang w:val="fr-FR"/>
        </w:rPr>
        <w:t xml:space="preserve">é </w:t>
      </w:r>
      <w:r>
        <w:rPr>
          <w:rFonts w:ascii="Cambria" w:hAnsi="Cambria"/>
        </w:rPr>
        <w:t xml:space="preserve">týdny vyplňují </w:t>
      </w:r>
      <w:hyperlink r:id="rId24" w:history="1">
        <w:r w:rsidR="006B2418">
          <w:rPr>
            <w:rStyle w:val="Hyperlink0"/>
          </w:rPr>
          <w:t>Plzeňsk</w:t>
        </w:r>
        <w:r w:rsidR="006B2418">
          <w:rPr>
            <w:rStyle w:val="Hyperlink0"/>
            <w:lang w:val="fr-FR"/>
          </w:rPr>
          <w:t xml:space="preserve">é </w:t>
        </w:r>
        <w:r w:rsidR="006B2418">
          <w:rPr>
            <w:rStyle w:val="Hyperlink0"/>
          </w:rPr>
          <w:t>filmov</w:t>
        </w:r>
        <w:r w:rsidR="006B2418">
          <w:rPr>
            <w:rStyle w:val="Hyperlink0"/>
            <w:lang w:val="fr-FR"/>
          </w:rPr>
          <w:t xml:space="preserve">é </w:t>
        </w:r>
        <w:r w:rsidR="006B2418">
          <w:rPr>
            <w:rStyle w:val="Hyperlink0"/>
          </w:rPr>
          <w:t>več</w:t>
        </w:r>
        <w:r w:rsidR="006B2418" w:rsidRPr="00F24884">
          <w:rPr>
            <w:rStyle w:val="Hyperlink0"/>
          </w:rPr>
          <w:t>ery</w:t>
        </w:r>
      </w:hyperlink>
      <w:r>
        <w:rPr>
          <w:rFonts w:ascii="Cambria" w:hAnsi="Cambria"/>
          <w:lang w:val="it-IT"/>
        </w:rPr>
        <w:t xml:space="preserve"> a dal</w:t>
      </w:r>
      <w:r>
        <w:rPr>
          <w:rFonts w:ascii="Cambria" w:hAnsi="Cambria"/>
        </w:rPr>
        <w:t xml:space="preserve">ší letní promítání. V srpnu se bude promítat například na louce u kostela sv. Jiří na Doubravce nebo na plovárně v Hradišti v rámci festivalu </w:t>
      </w:r>
      <w:hyperlink r:id="rId25" w:history="1">
        <w:r w:rsidR="006B2418">
          <w:rPr>
            <w:rStyle w:val="Hyperlink0"/>
          </w:rPr>
          <w:t>Hrákula</w:t>
        </w:r>
      </w:hyperlink>
      <w:r>
        <w:rPr>
          <w:rFonts w:ascii="Cambria" w:hAnsi="Cambria"/>
        </w:rPr>
        <w:t xml:space="preserve">. Poslední Plzeňský </w:t>
      </w:r>
      <w:r w:rsidR="00BA6661">
        <w:rPr>
          <w:rStyle w:val="dnA"/>
          <w:noProof/>
        </w:rPr>
        <w:drawing>
          <wp:anchor distT="57150" distB="57150" distL="57150" distR="57150" simplePos="0" relativeHeight="251663360" behindDoc="0" locked="0" layoutInCell="1" allowOverlap="1" wp14:anchorId="5F826CE7" wp14:editId="62FDDCE6">
            <wp:simplePos x="0" y="0"/>
            <wp:positionH relativeFrom="page">
              <wp:posOffset>4055745</wp:posOffset>
            </wp:positionH>
            <wp:positionV relativeFrom="line">
              <wp:posOffset>66040</wp:posOffset>
            </wp:positionV>
            <wp:extent cx="2676390" cy="1784350"/>
            <wp:effectExtent l="0" t="0" r="0" b="0"/>
            <wp:wrapSquare wrapText="bothSides" distT="57150" distB="57150" distL="57150" distR="57150"/>
            <wp:docPr id="1073741833" name="officeArt object" descr="Obrázek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Obrázek 7" descr="Obrázek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76390" cy="17843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filmový večer pak 30. srpna hostí Lochotí</w:t>
      </w:r>
      <w:r>
        <w:rPr>
          <w:rFonts w:ascii="Cambria" w:hAnsi="Cambria"/>
          <w:lang w:val="da-DK"/>
        </w:rPr>
        <w:t>nsk</w:t>
      </w:r>
      <w:r>
        <w:rPr>
          <w:rFonts w:ascii="Cambria" w:hAnsi="Cambria"/>
        </w:rPr>
        <w:t>ý amfiteátr, v rámci kter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 xml:space="preserve">ho se zdarma promítne komedie </w:t>
      </w:r>
      <w:hyperlink r:id="rId27" w:history="1">
        <w:r w:rsidR="006B2418">
          <w:rPr>
            <w:rStyle w:val="Hyperlink0"/>
          </w:rPr>
          <w:t>Někdo to rád v Plzni</w:t>
        </w:r>
      </w:hyperlink>
      <w:r>
        <w:rPr>
          <w:rFonts w:ascii="Cambria" w:hAnsi="Cambria"/>
        </w:rPr>
        <w:t>.</w:t>
      </w:r>
    </w:p>
    <w:p w14:paraId="5C874574" w14:textId="77777777" w:rsidR="006B2418" w:rsidRDefault="006B2418">
      <w:pPr>
        <w:spacing w:line="276" w:lineRule="auto"/>
        <w:jc w:val="both"/>
        <w:rPr>
          <w:rFonts w:ascii="Cambria" w:eastAsia="Cambria" w:hAnsi="Cambria" w:cs="Cambria"/>
        </w:rPr>
      </w:pPr>
    </w:p>
    <w:p w14:paraId="4C80499C" w14:textId="0957D1EA" w:rsidR="006B2418" w:rsidRDefault="00000000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„</w:t>
      </w:r>
      <w:r>
        <w:rPr>
          <w:rFonts w:ascii="Campton Medium" w:eastAsia="Campton Medium" w:hAnsi="Campton Medium" w:cs="Campton Medium"/>
          <w:i/>
          <w:iCs/>
        </w:rPr>
        <w:t>Konec l</w:t>
      </w:r>
      <w:r>
        <w:rPr>
          <w:rFonts w:ascii="Campton Medium" w:eastAsia="Campton Medium" w:hAnsi="Campton Medium" w:cs="Campton Medium"/>
          <w:i/>
          <w:iCs/>
          <w:lang w:val="fr-FR"/>
        </w:rPr>
        <w:t>é</w:t>
      </w:r>
      <w:r>
        <w:rPr>
          <w:rFonts w:ascii="Campton Medium" w:eastAsia="Campton Medium" w:hAnsi="Campton Medium" w:cs="Campton Medium"/>
          <w:i/>
          <w:iCs/>
        </w:rPr>
        <w:t>ta v Plzni představuje ideální čas pro návštěvu města. Program je pestrý, ale zároveň stále dost volný na to, aby si každý mohl poskládat den podle sebe. Dopoledne je možn</w:t>
      </w:r>
      <w:r>
        <w:rPr>
          <w:rFonts w:ascii="Campton Medium" w:eastAsia="Campton Medium" w:hAnsi="Campton Medium" w:cs="Campton Medium"/>
          <w:i/>
          <w:iCs/>
          <w:lang w:val="fr-FR"/>
        </w:rPr>
        <w:t xml:space="preserve">é </w:t>
      </w:r>
      <w:r>
        <w:rPr>
          <w:rFonts w:ascii="Campton Medium" w:eastAsia="Campton Medium" w:hAnsi="Campton Medium" w:cs="Campton Medium"/>
          <w:i/>
          <w:iCs/>
        </w:rPr>
        <w:t>vyrazit třeba do muzea</w:t>
      </w:r>
      <w:r w:rsidR="00CD5319">
        <w:rPr>
          <w:rFonts w:ascii="Campton Medium" w:eastAsia="Campton Medium" w:hAnsi="Campton Medium" w:cs="Campton Medium"/>
          <w:i/>
          <w:iCs/>
        </w:rPr>
        <w:t xml:space="preserve"> nebo</w:t>
      </w:r>
      <w:r>
        <w:rPr>
          <w:rFonts w:ascii="Campton Medium" w:eastAsia="Campton Medium" w:hAnsi="Campton Medium" w:cs="Campton Medium"/>
          <w:i/>
          <w:iCs/>
        </w:rPr>
        <w:t xml:space="preserve"> do bednárn</w:t>
      </w:r>
      <w:r w:rsidR="00CD5319">
        <w:rPr>
          <w:rFonts w:ascii="Campton Medium" w:eastAsia="Campton Medium" w:hAnsi="Campton Medium" w:cs="Campton Medium"/>
          <w:i/>
          <w:iCs/>
        </w:rPr>
        <w:t>y</w:t>
      </w:r>
      <w:r>
        <w:rPr>
          <w:rFonts w:ascii="Campton Medium" w:eastAsia="Campton Medium" w:hAnsi="Campton Medium" w:cs="Campton Medium"/>
          <w:i/>
          <w:iCs/>
        </w:rPr>
        <w:t>, odpoledne k vodě a večer na koncert nebo do letního kina</w:t>
      </w:r>
      <w:r>
        <w:rPr>
          <w:rFonts w:ascii="Cambria" w:hAnsi="Cambria"/>
        </w:rPr>
        <w:t>,</w:t>
      </w:r>
      <w:r>
        <w:rPr>
          <w:rFonts w:ascii="Cambria" w:hAnsi="Cambria"/>
          <w:lang w:val="de-DE"/>
        </w:rPr>
        <w:t xml:space="preserve">“ </w:t>
      </w:r>
      <w:r>
        <w:rPr>
          <w:rFonts w:ascii="Cambria" w:hAnsi="Cambria"/>
        </w:rPr>
        <w:t xml:space="preserve">radí </w:t>
      </w:r>
      <w:r>
        <w:rPr>
          <w:rFonts w:ascii="Cambria" w:hAnsi="Cambria"/>
          <w:lang w:val="it-IT"/>
        </w:rPr>
        <w:t>Helena Ma</w:t>
      </w:r>
      <w:r>
        <w:rPr>
          <w:rFonts w:ascii="Cambria" w:hAnsi="Cambria"/>
        </w:rPr>
        <w:t>řanová</w:t>
      </w:r>
      <w:r>
        <w:rPr>
          <w:rStyle w:val="dnA"/>
        </w:rPr>
        <w:t xml:space="preserve"> </w:t>
      </w:r>
      <w:r>
        <w:rPr>
          <w:rFonts w:ascii="Cambria" w:hAnsi="Cambria"/>
        </w:rPr>
        <w:t>z organizace Plzeň – TURISMUS.</w:t>
      </w:r>
    </w:p>
    <w:p w14:paraId="7094B0AC" w14:textId="77777777" w:rsidR="006B2418" w:rsidRDefault="006B2418">
      <w:pPr>
        <w:spacing w:line="276" w:lineRule="auto"/>
        <w:jc w:val="both"/>
        <w:rPr>
          <w:rFonts w:ascii="Cambria" w:eastAsia="Cambria" w:hAnsi="Cambria" w:cs="Cambria"/>
        </w:rPr>
      </w:pPr>
    </w:p>
    <w:p w14:paraId="134AAFDF" w14:textId="77777777" w:rsidR="006B2418" w:rsidRDefault="00000000">
      <w:pPr>
        <w:spacing w:line="276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Ať už tedy do Plzně vyrazíte na pár hodin, nebo plánujete návštěvu na celý víkend, konec l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</w:rPr>
        <w:t>ta má zde pořád co nabídnout. Stačí si jen vybrat, zda dáte přednost hudbě, vodě, historii, výletu do okolí nebo večeru pod širým nebem. Přehled aktuálních akcí, prohlídek i další</w:t>
      </w:r>
      <w:r w:rsidRPr="00F24884">
        <w:rPr>
          <w:rFonts w:ascii="Cambria" w:hAnsi="Cambria"/>
        </w:rPr>
        <w:t>ch tip</w:t>
      </w:r>
      <w:r>
        <w:rPr>
          <w:rFonts w:ascii="Cambria" w:hAnsi="Cambria"/>
        </w:rPr>
        <w:t>ů na výlet najdete na turistick</w:t>
      </w:r>
      <w:r>
        <w:rPr>
          <w:rFonts w:ascii="Cambria" w:hAnsi="Cambria"/>
          <w:lang w:val="fr-FR"/>
        </w:rPr>
        <w:t>é</w:t>
      </w:r>
      <w:r>
        <w:rPr>
          <w:rFonts w:ascii="Cambria" w:hAnsi="Cambria"/>
          <w:lang w:val="pt-PT"/>
        </w:rPr>
        <w:t>m port</w:t>
      </w:r>
      <w:r>
        <w:rPr>
          <w:rFonts w:ascii="Cambria" w:hAnsi="Cambria"/>
        </w:rPr>
        <w:t xml:space="preserve">álu </w:t>
      </w:r>
      <w:hyperlink r:id="rId28" w:history="1">
        <w:r w:rsidR="006B2418">
          <w:rPr>
            <w:rStyle w:val="Hyperlink0"/>
          </w:rPr>
          <w:t>www.visitplzen.eu</w:t>
        </w:r>
      </w:hyperlink>
      <w:r>
        <w:rPr>
          <w:rFonts w:ascii="Cambria" w:hAnsi="Cambria"/>
        </w:rPr>
        <w:t xml:space="preserve">. </w:t>
      </w:r>
    </w:p>
    <w:p w14:paraId="3349BB61" w14:textId="77777777" w:rsidR="006B2418" w:rsidRDefault="006B2418">
      <w:pPr>
        <w:spacing w:line="276" w:lineRule="auto"/>
        <w:jc w:val="both"/>
        <w:rPr>
          <w:rFonts w:ascii="Cambria" w:eastAsia="Cambria" w:hAnsi="Cambria" w:cs="Cambria"/>
        </w:rPr>
      </w:pPr>
    </w:p>
    <w:p w14:paraId="2B9D9161" w14:textId="12693816" w:rsidR="006B2418" w:rsidRDefault="00000000">
      <w:pPr>
        <w:jc w:val="both"/>
        <w:rPr>
          <w:rFonts w:ascii="Cambria" w:eastAsia="Cambria" w:hAnsi="Cambria" w:cs="Cambria"/>
        </w:rPr>
      </w:pPr>
      <w:r>
        <w:rPr>
          <w:rFonts w:ascii="Campton Medium" w:eastAsia="Campton Medium" w:hAnsi="Campton Medium" w:cs="Campton Medium"/>
          <w:b/>
          <w:bCs/>
        </w:rPr>
        <w:t>Více informací a podrobnosti o jednotlivých akcích naleznete na turistick</w:t>
      </w:r>
      <w:r>
        <w:rPr>
          <w:rFonts w:ascii="Campton Medium" w:eastAsia="Campton Medium" w:hAnsi="Campton Medium" w:cs="Campton Medium"/>
          <w:b/>
          <w:bCs/>
          <w:lang w:val="fr-FR"/>
        </w:rPr>
        <w:t>é</w:t>
      </w:r>
      <w:r>
        <w:rPr>
          <w:rFonts w:ascii="Campton Medium" w:eastAsia="Campton Medium" w:hAnsi="Campton Medium" w:cs="Campton Medium"/>
          <w:b/>
          <w:bCs/>
          <w:lang w:val="pt-PT"/>
        </w:rPr>
        <w:t>m port</w:t>
      </w:r>
      <w:r>
        <w:rPr>
          <w:rFonts w:ascii="Campton Medium" w:eastAsia="Campton Medium" w:hAnsi="Campton Medium" w:cs="Campton Medium"/>
          <w:b/>
          <w:bCs/>
        </w:rPr>
        <w:t xml:space="preserve">álu </w:t>
      </w:r>
      <w:hyperlink r:id="rId29" w:history="1">
        <w:r w:rsidR="006B2418">
          <w:rPr>
            <w:rStyle w:val="Hyperlink0"/>
          </w:rPr>
          <w:t>www.visitplzen.eu</w:t>
        </w:r>
      </w:hyperlink>
      <w:r>
        <w:rPr>
          <w:rFonts w:ascii="Campton Medium" w:eastAsia="Campton Medium" w:hAnsi="Campton Medium" w:cs="Campton Medium"/>
          <w:b/>
          <w:bCs/>
        </w:rPr>
        <w:t>.</w:t>
      </w:r>
    </w:p>
    <w:p w14:paraId="44567982" w14:textId="69997177" w:rsidR="006B2418" w:rsidRDefault="006B2418">
      <w:pPr>
        <w:pStyle w:val="Normlnweb"/>
        <w:shd w:val="clear" w:color="auto" w:fill="FFFFFF"/>
        <w:spacing w:before="0" w:after="0"/>
        <w:jc w:val="both"/>
        <w:rPr>
          <w:rStyle w:val="Hyperlink1"/>
        </w:rPr>
      </w:pPr>
    </w:p>
    <w:p w14:paraId="4480595A" w14:textId="77777777" w:rsidR="006B2418" w:rsidRDefault="006B2418">
      <w:pPr>
        <w:jc w:val="both"/>
      </w:pPr>
    </w:p>
    <w:sectPr w:rsidR="006B2418">
      <w:headerReference w:type="default" r:id="rId30"/>
      <w:footerReference w:type="default" r:id="rId31"/>
      <w:pgSz w:w="11900" w:h="16840"/>
      <w:pgMar w:top="737" w:right="1274" w:bottom="737" w:left="737" w:header="851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1886D" w14:textId="77777777" w:rsidR="00680C6F" w:rsidRDefault="00680C6F">
      <w:r>
        <w:separator/>
      </w:r>
    </w:p>
  </w:endnote>
  <w:endnote w:type="continuationSeparator" w:id="0">
    <w:p w14:paraId="0605FA05" w14:textId="77777777" w:rsidR="00680C6F" w:rsidRDefault="0068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pton Light">
    <w:altName w:val="Cambria"/>
    <w:charset w:val="00"/>
    <w:family w:val="roman"/>
    <w:pitch w:val="default"/>
  </w:font>
  <w:font w:name="Campton Medium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0EC0" w14:textId="77777777" w:rsidR="006B2418" w:rsidRDefault="006B2418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55DBB" w14:textId="77777777" w:rsidR="00680C6F" w:rsidRDefault="00680C6F">
      <w:r>
        <w:separator/>
      </w:r>
    </w:p>
  </w:footnote>
  <w:footnote w:type="continuationSeparator" w:id="0">
    <w:p w14:paraId="0CE1A39C" w14:textId="77777777" w:rsidR="00680C6F" w:rsidRDefault="00680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663E" w14:textId="77777777" w:rsidR="006B2418" w:rsidRDefault="006B2418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18"/>
    <w:rsid w:val="000871DE"/>
    <w:rsid w:val="00386E29"/>
    <w:rsid w:val="00404D65"/>
    <w:rsid w:val="004069E2"/>
    <w:rsid w:val="004955E7"/>
    <w:rsid w:val="00680C6F"/>
    <w:rsid w:val="00687FB5"/>
    <w:rsid w:val="006B2418"/>
    <w:rsid w:val="006E658E"/>
    <w:rsid w:val="006E7D35"/>
    <w:rsid w:val="007F44E1"/>
    <w:rsid w:val="008049CA"/>
    <w:rsid w:val="008D32C7"/>
    <w:rsid w:val="009A6DBB"/>
    <w:rsid w:val="009C6C6E"/>
    <w:rsid w:val="00A86948"/>
    <w:rsid w:val="00AA01CD"/>
    <w:rsid w:val="00BA6661"/>
    <w:rsid w:val="00CD5319"/>
    <w:rsid w:val="00DA704A"/>
    <w:rsid w:val="00E717C4"/>
    <w:rsid w:val="00F24884"/>
    <w:rsid w:val="00F8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3A613"/>
  <w15:docId w15:val="{33E8BC11-9224-4A9A-A425-A6EDA002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dnA">
    <w:name w:val="Žádný A"/>
  </w:style>
  <w:style w:type="character" w:customStyle="1" w:styleId="Odkaz">
    <w:name w:val="Odkaz"/>
    <w:rPr>
      <w:outline w:val="0"/>
      <w:color w:val="0000FF"/>
      <w:u w:val="single" w:color="0000FF"/>
    </w:rPr>
  </w:style>
  <w:style w:type="character" w:customStyle="1" w:styleId="Hyperlink0">
    <w:name w:val="Hyperlink.0"/>
    <w:basedOn w:val="Odkaz"/>
    <w:rPr>
      <w:rFonts w:ascii="Cambria" w:eastAsia="Cambria" w:hAnsi="Cambria" w:cs="Cambria"/>
      <w:outline w:val="0"/>
      <w:color w:val="0000FF"/>
      <w:u w:val="single" w:color="0000FF"/>
    </w:rPr>
  </w:style>
  <w:style w:type="paragraph" w:styleId="Normlnweb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Hyperlink1">
    <w:name w:val="Hyperlink.1"/>
    <w:rPr>
      <w:rFonts w:ascii="Campton Light" w:eastAsia="Campton Light" w:hAnsi="Campton Light" w:cs="Campton Light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687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estivalnaulici.cz/" TargetMode="External"/><Relationship Id="rId18" Type="http://schemas.openxmlformats.org/officeDocument/2006/relationships/hyperlink" Target="https://www.visitplzen.eu/akce/top-akce/sportmanie/" TargetMode="External"/><Relationship Id="rId26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media/image5.jpeg"/><Relationship Id="rId7" Type="http://schemas.openxmlformats.org/officeDocument/2006/relationships/hyperlink" Target="https://www.prazdrojvisit.cz/cs/tours/prohlidka-bednarny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www.visitplzen.eu/poznej-plzen/v-plzni-do-prirody/bolevecke-rybniky/" TargetMode="External"/><Relationship Id="rId25" Type="http://schemas.openxmlformats.org/officeDocument/2006/relationships/hyperlink" Target="https://www.facebook.com/events/plov%25C3%25A1rna-hradi%25C5%25A1t%25C4%259B/hr%25C3%25A1kula-2026/1768472350846927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hyperlink" Target="https://www.visitplzen.eu/poznej-plzen/industrialni-pamatky/centrum-caolinum-nevren/" TargetMode="External"/><Relationship Id="rId29" Type="http://schemas.openxmlformats.org/officeDocument/2006/relationships/hyperlink" Target="http://www.visitplzen.eu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www.plzenskavstupenka.cz/cs/akce/YNZXhKtuTz2BJ0V4VIRgZA-stara-synagoga-v-plzni" TargetMode="External"/><Relationship Id="rId24" Type="http://schemas.openxmlformats.org/officeDocument/2006/relationships/hyperlink" Target="https://www.festivalfinale.cz/celorocni-aktivity/letni-filmove-vecery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buskingfest.cz/?gad_source=1&amp;gad_campaignid=19643993721&amp;gbraid=0AAAAApFo9SEr2BgXIkvROqJFEaK3tO8kX&amp;gclid=CjwKCAjwyabTBhBFEiwAM3mNUBrnTjoJ8fWyPFjQG6iUCGdAB4PXjVtzcJD5MUv83iY1M4MwgqKy8hoC7b4QAvD_BwE" TargetMode="External"/><Relationship Id="rId23" Type="http://schemas.openxmlformats.org/officeDocument/2006/relationships/image" Target="media/image7.jpeg"/><Relationship Id="rId28" Type="http://schemas.openxmlformats.org/officeDocument/2006/relationships/hyperlink" Target="http://www.visitplzen.eu" TargetMode="External"/><Relationship Id="rId10" Type="http://schemas.openxmlformats.org/officeDocument/2006/relationships/hyperlink" Target="https://www.visitplzen.eu/poznej-plzen/historicke-centrum/stara-synagoga/" TargetMode="External"/><Relationship Id="rId19" Type="http://schemas.openxmlformats.org/officeDocument/2006/relationships/hyperlink" Target="https://www.visitplzen.eu/poznej-plzen/vylety-do-okoli/hrad-radyne/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www.visitplzen.eu/poznej-plzen/industrialni-pamatky/depo2015/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www.festivalfinale.cz/aktuality/detail?idZprava=430" TargetMode="External"/><Relationship Id="rId30" Type="http://schemas.openxmlformats.org/officeDocument/2006/relationships/header" Target="header1.xml"/><Relationship Id="rId8" Type="http://schemas.openxmlformats.org/officeDocument/2006/relationships/hyperlink" Target="https://www.plzenskavstupenka.cz/cs/akce/OmRmcU1QTGi6patt6hCz3w-prohlidky-likerky-stock-plzen-bozkov-od-18-let" TargetMode="Externa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Svetozár Plesník</dc:creator>
  <cp:lastModifiedBy>Svetozár Plesník</cp:lastModifiedBy>
  <cp:revision>2</cp:revision>
  <dcterms:created xsi:type="dcterms:W3CDTF">2026-08-20T10:34:00Z</dcterms:created>
  <dcterms:modified xsi:type="dcterms:W3CDTF">2026-08-20T10:34:00Z</dcterms:modified>
</cp:coreProperties>
</file>