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FC526B" w14:textId="00CE01C5" w:rsidR="00685FDA" w:rsidRPr="00D57A7D" w:rsidRDefault="005E3205" w:rsidP="00F408B3">
      <w:pPr>
        <w:spacing w:after="0" w:line="240" w:lineRule="auto"/>
        <w:contextualSpacing/>
        <w:rPr>
          <w:rFonts w:ascii="Arial" w:hAnsi="Arial" w:cs="Arial"/>
          <w:b/>
          <w:color w:val="000000" w:themeColor="text1"/>
          <w:sz w:val="32"/>
        </w:rPr>
      </w:pPr>
      <w:r>
        <w:rPr>
          <w:rFonts w:ascii="Arial" w:hAnsi="Arial" w:cs="Arial"/>
          <w:b/>
          <w:color w:val="000000" w:themeColor="text1"/>
          <w:sz w:val="32"/>
        </w:rPr>
        <w:t>Sustainable logistics</w:t>
      </w:r>
      <w:r w:rsidR="00685FDA" w:rsidRPr="00D57A7D">
        <w:rPr>
          <w:rFonts w:ascii="Arial" w:hAnsi="Arial" w:cs="Arial"/>
          <w:b/>
          <w:color w:val="000000" w:themeColor="text1"/>
          <w:sz w:val="32"/>
        </w:rPr>
        <w:t xml:space="preserve">: </w:t>
      </w:r>
      <w:r w:rsidRPr="005E3205">
        <w:rPr>
          <w:rFonts w:ascii="Arial" w:hAnsi="Arial" w:cs="Arial"/>
          <w:b/>
          <w:color w:val="000000" w:themeColor="text1"/>
          <w:sz w:val="32"/>
        </w:rPr>
        <w:t xml:space="preserve">cargo-partner once again awarded </w:t>
      </w:r>
      <w:proofErr w:type="spellStart"/>
      <w:r w:rsidRPr="005E3205">
        <w:rPr>
          <w:rFonts w:ascii="Arial" w:hAnsi="Arial" w:cs="Arial"/>
          <w:b/>
          <w:color w:val="000000" w:themeColor="text1"/>
          <w:sz w:val="32"/>
        </w:rPr>
        <w:t>EcoVadis</w:t>
      </w:r>
      <w:proofErr w:type="spellEnd"/>
      <w:r w:rsidRPr="005E3205">
        <w:rPr>
          <w:rFonts w:ascii="Arial" w:hAnsi="Arial" w:cs="Arial"/>
          <w:b/>
          <w:color w:val="000000" w:themeColor="text1"/>
          <w:sz w:val="32"/>
        </w:rPr>
        <w:t xml:space="preserve"> Silver Medal</w:t>
      </w:r>
    </w:p>
    <w:p w14:paraId="1C08665F" w14:textId="2808B29A" w:rsidR="008A75D5" w:rsidRDefault="008A75D5" w:rsidP="00F408B3">
      <w:pPr>
        <w:spacing w:after="0" w:line="240" w:lineRule="auto"/>
        <w:contextualSpacing/>
        <w:rPr>
          <w:rFonts w:ascii="Arial" w:hAnsi="Arial" w:cs="Arial"/>
          <w:b/>
          <w:color w:val="000000" w:themeColor="text1"/>
          <w:sz w:val="20"/>
          <w:szCs w:val="20"/>
        </w:rPr>
      </w:pPr>
      <w:r w:rsidRPr="008A75D5">
        <w:rPr>
          <w:rFonts w:ascii="Arial" w:hAnsi="Arial" w:cs="Arial"/>
          <w:b/>
          <w:color w:val="000000" w:themeColor="text1"/>
          <w:sz w:val="20"/>
          <w:szCs w:val="20"/>
        </w:rPr>
        <w:t xml:space="preserve">cargo-partner, a group company of NIPPON EXPRESS HOLDINGS, INC., has once again been recognized for its commitment to sustainability with an </w:t>
      </w:r>
      <w:proofErr w:type="spellStart"/>
      <w:r w:rsidRPr="008A75D5">
        <w:rPr>
          <w:rFonts w:ascii="Arial" w:hAnsi="Arial" w:cs="Arial"/>
          <w:b/>
          <w:color w:val="000000" w:themeColor="text1"/>
          <w:sz w:val="20"/>
          <w:szCs w:val="20"/>
        </w:rPr>
        <w:t>EcoVadis</w:t>
      </w:r>
      <w:proofErr w:type="spellEnd"/>
      <w:r w:rsidRPr="008A75D5">
        <w:rPr>
          <w:rFonts w:ascii="Arial" w:hAnsi="Arial" w:cs="Arial"/>
          <w:b/>
          <w:color w:val="000000" w:themeColor="text1"/>
          <w:sz w:val="20"/>
          <w:szCs w:val="20"/>
        </w:rPr>
        <w:t xml:space="preserve"> Silver Medal and an overall score of 72 points. This places the company in the 85th percentile of all businesses assessed by </w:t>
      </w:r>
      <w:proofErr w:type="spellStart"/>
      <w:r w:rsidRPr="008A75D5">
        <w:rPr>
          <w:rFonts w:ascii="Arial" w:hAnsi="Arial" w:cs="Arial"/>
          <w:b/>
          <w:color w:val="000000" w:themeColor="text1"/>
          <w:sz w:val="20"/>
          <w:szCs w:val="20"/>
        </w:rPr>
        <w:t>EcoVadis</w:t>
      </w:r>
      <w:proofErr w:type="spellEnd"/>
      <w:r w:rsidRPr="008A75D5">
        <w:rPr>
          <w:rFonts w:ascii="Arial" w:hAnsi="Arial" w:cs="Arial"/>
          <w:b/>
          <w:color w:val="000000" w:themeColor="text1"/>
          <w:sz w:val="20"/>
          <w:szCs w:val="20"/>
        </w:rPr>
        <w:t>, one of the world’s leading providers of corporate sustainability ratings.</w:t>
      </w:r>
    </w:p>
    <w:p w14:paraId="70B89622" w14:textId="77777777" w:rsidR="008A75D5" w:rsidRDefault="008A75D5" w:rsidP="00F408B3">
      <w:pPr>
        <w:spacing w:after="0" w:line="240" w:lineRule="auto"/>
        <w:contextualSpacing/>
        <w:rPr>
          <w:rFonts w:ascii="Arial" w:hAnsi="Arial" w:cs="Arial"/>
          <w:b/>
          <w:color w:val="000000" w:themeColor="text1"/>
          <w:sz w:val="20"/>
          <w:szCs w:val="20"/>
        </w:rPr>
      </w:pPr>
    </w:p>
    <w:p w14:paraId="41D0777D" w14:textId="7AE569A6" w:rsidR="005E3205" w:rsidRDefault="0093355F" w:rsidP="005E3205">
      <w:pPr>
        <w:spacing w:after="0" w:line="240" w:lineRule="auto"/>
        <w:contextualSpacing/>
        <w:rPr>
          <w:rFonts w:ascii="Arial" w:hAnsi="Arial" w:cs="Arial"/>
          <w:color w:val="000000" w:themeColor="text1"/>
          <w:sz w:val="20"/>
          <w:szCs w:val="20"/>
        </w:rPr>
      </w:pPr>
      <w:r w:rsidRPr="0093355F">
        <w:rPr>
          <w:rFonts w:ascii="Arial" w:hAnsi="Arial" w:cs="Arial"/>
          <w:color w:val="000000" w:themeColor="text1"/>
          <w:sz w:val="20"/>
          <w:szCs w:val="20"/>
        </w:rPr>
        <w:t xml:space="preserve">“Retaining our </w:t>
      </w:r>
      <w:proofErr w:type="spellStart"/>
      <w:r w:rsidRPr="0093355F">
        <w:rPr>
          <w:rFonts w:ascii="Arial" w:hAnsi="Arial" w:cs="Arial"/>
          <w:color w:val="000000" w:themeColor="text1"/>
          <w:sz w:val="20"/>
          <w:szCs w:val="20"/>
        </w:rPr>
        <w:t>EcoVadis</w:t>
      </w:r>
      <w:proofErr w:type="spellEnd"/>
      <w:r w:rsidRPr="0093355F">
        <w:rPr>
          <w:rFonts w:ascii="Arial" w:hAnsi="Arial" w:cs="Arial"/>
          <w:color w:val="000000" w:themeColor="text1"/>
          <w:sz w:val="20"/>
          <w:szCs w:val="20"/>
        </w:rPr>
        <w:t xml:space="preserve"> Silver Medal is a strong confirmation of our long-term commitment to sustainability,” said Luca Ferrara, CEO of cargo-partner. “Being ranked in the 85th percentile by </w:t>
      </w:r>
      <w:proofErr w:type="spellStart"/>
      <w:r w:rsidRPr="0093355F">
        <w:rPr>
          <w:rFonts w:ascii="Arial" w:hAnsi="Arial" w:cs="Arial"/>
          <w:color w:val="000000" w:themeColor="text1"/>
          <w:sz w:val="20"/>
          <w:szCs w:val="20"/>
        </w:rPr>
        <w:t>EcoVadis</w:t>
      </w:r>
      <w:proofErr w:type="spellEnd"/>
      <w:r w:rsidRPr="0093355F">
        <w:rPr>
          <w:rFonts w:ascii="Arial" w:hAnsi="Arial" w:cs="Arial"/>
          <w:color w:val="000000" w:themeColor="text1"/>
          <w:sz w:val="20"/>
          <w:szCs w:val="20"/>
        </w:rPr>
        <w:t xml:space="preserve"> underscores the continuous efforts of our teams worldwide to embed ESG principles into our daily operations and develop practical, future-oriented logistics solutions. We see this recognition as both an achievement and a motivation to keep advancing our sustainability agenda.”</w:t>
      </w:r>
    </w:p>
    <w:p w14:paraId="4E12F3AC" w14:textId="77777777" w:rsidR="0093355F" w:rsidRPr="005E3205" w:rsidRDefault="0093355F" w:rsidP="005E3205">
      <w:pPr>
        <w:spacing w:after="0" w:line="240" w:lineRule="auto"/>
        <w:contextualSpacing/>
        <w:rPr>
          <w:rFonts w:ascii="Arial" w:hAnsi="Arial" w:cs="Arial"/>
          <w:color w:val="000000" w:themeColor="text1"/>
          <w:sz w:val="20"/>
          <w:szCs w:val="20"/>
        </w:rPr>
      </w:pPr>
    </w:p>
    <w:p w14:paraId="3853C0C6" w14:textId="15BD95C8" w:rsidR="0093355F" w:rsidRPr="0093355F" w:rsidRDefault="005E3205" w:rsidP="0093355F">
      <w:pPr>
        <w:spacing w:after="0" w:line="240" w:lineRule="auto"/>
        <w:contextualSpacing/>
        <w:rPr>
          <w:rFonts w:ascii="Arial" w:hAnsi="Arial" w:cs="Arial"/>
          <w:color w:val="000000" w:themeColor="text1"/>
          <w:sz w:val="20"/>
          <w:szCs w:val="20"/>
        </w:rPr>
      </w:pPr>
      <w:proofErr w:type="spellStart"/>
      <w:r w:rsidRPr="005E3205">
        <w:rPr>
          <w:rFonts w:ascii="Arial" w:hAnsi="Arial" w:cs="Arial"/>
          <w:color w:val="000000" w:themeColor="text1"/>
          <w:sz w:val="20"/>
          <w:szCs w:val="20"/>
        </w:rPr>
        <w:t>EcoVadis</w:t>
      </w:r>
      <w:proofErr w:type="spellEnd"/>
      <w:r w:rsidRPr="005E3205">
        <w:rPr>
          <w:rFonts w:ascii="Arial" w:hAnsi="Arial" w:cs="Arial"/>
          <w:color w:val="000000" w:themeColor="text1"/>
          <w:sz w:val="20"/>
          <w:szCs w:val="20"/>
        </w:rPr>
        <w:t xml:space="preserve"> is one of the world’s leading providers of corporate sustainability ratings, assessing companies across four key themes: Environment, Labor &amp; Human Rights, Ethics, and Sustainable Procurement. Businesses are evaluated on a scale from 0 to 100, with medals awarded based on their overall performance.</w:t>
      </w:r>
      <w:r w:rsidR="0093355F" w:rsidRPr="0093355F">
        <w:rPr>
          <w:rFonts w:ascii="Arial" w:hAnsi="Arial" w:cs="Arial"/>
          <w:color w:val="000000" w:themeColor="text1"/>
          <w:sz w:val="20"/>
          <w:szCs w:val="20"/>
        </w:rPr>
        <w:t xml:space="preserve"> </w:t>
      </w:r>
    </w:p>
    <w:p w14:paraId="0366D6BA" w14:textId="77777777" w:rsidR="005E3205" w:rsidRPr="005E3205" w:rsidRDefault="005E3205" w:rsidP="005E3205">
      <w:pPr>
        <w:spacing w:after="0" w:line="240" w:lineRule="auto"/>
        <w:contextualSpacing/>
        <w:rPr>
          <w:rFonts w:ascii="Arial" w:hAnsi="Arial" w:cs="Arial"/>
          <w:color w:val="000000" w:themeColor="text1"/>
          <w:sz w:val="20"/>
          <w:szCs w:val="20"/>
        </w:rPr>
      </w:pPr>
    </w:p>
    <w:p w14:paraId="414B802B" w14:textId="7F6D2E7A" w:rsidR="005E3205" w:rsidRPr="0010651A" w:rsidRDefault="005E3205" w:rsidP="005E3205">
      <w:pPr>
        <w:spacing w:after="0" w:line="240" w:lineRule="auto"/>
        <w:contextualSpacing/>
        <w:rPr>
          <w:rFonts w:ascii="Arial" w:hAnsi="Arial" w:cs="Arial"/>
          <w:b/>
          <w:color w:val="000000" w:themeColor="text1"/>
          <w:sz w:val="20"/>
          <w:szCs w:val="20"/>
        </w:rPr>
      </w:pPr>
      <w:r w:rsidRPr="0010651A">
        <w:rPr>
          <w:rFonts w:ascii="Arial" w:hAnsi="Arial" w:cs="Arial"/>
          <w:b/>
          <w:color w:val="000000" w:themeColor="text1"/>
          <w:sz w:val="20"/>
          <w:szCs w:val="20"/>
        </w:rPr>
        <w:t>Consistent performance in a dynamic sustainability landscape</w:t>
      </w:r>
    </w:p>
    <w:p w14:paraId="2527D60D" w14:textId="5D9FEF8E" w:rsidR="008A75D5" w:rsidRPr="0093355F" w:rsidRDefault="005E3205" w:rsidP="008A75D5">
      <w:pPr>
        <w:spacing w:after="0" w:line="240" w:lineRule="auto"/>
        <w:contextualSpacing/>
        <w:rPr>
          <w:rFonts w:ascii="Arial" w:hAnsi="Arial" w:cs="Arial"/>
          <w:color w:val="000000" w:themeColor="text1"/>
          <w:sz w:val="20"/>
          <w:szCs w:val="20"/>
        </w:rPr>
      </w:pPr>
      <w:r w:rsidRPr="005E3205">
        <w:rPr>
          <w:rFonts w:ascii="Arial" w:hAnsi="Arial" w:cs="Arial"/>
          <w:color w:val="000000" w:themeColor="text1"/>
          <w:sz w:val="20"/>
          <w:szCs w:val="20"/>
        </w:rPr>
        <w:t xml:space="preserve">After improving from Bronze to Silver last year, cargo-partner has now successfully maintained its </w:t>
      </w:r>
      <w:proofErr w:type="gramStart"/>
      <w:r w:rsidRPr="005E3205">
        <w:rPr>
          <w:rFonts w:ascii="Arial" w:hAnsi="Arial" w:cs="Arial"/>
          <w:color w:val="000000" w:themeColor="text1"/>
          <w:sz w:val="20"/>
          <w:szCs w:val="20"/>
        </w:rPr>
        <w:t>Silver</w:t>
      </w:r>
      <w:proofErr w:type="gramEnd"/>
      <w:r w:rsidRPr="005E3205">
        <w:rPr>
          <w:rFonts w:ascii="Arial" w:hAnsi="Arial" w:cs="Arial"/>
          <w:color w:val="000000" w:themeColor="text1"/>
          <w:sz w:val="20"/>
          <w:szCs w:val="20"/>
        </w:rPr>
        <w:t xml:space="preserve"> status with the same strong overall score of 72 points. </w:t>
      </w:r>
      <w:r w:rsidR="008A75D5" w:rsidRPr="0093355F">
        <w:rPr>
          <w:rFonts w:ascii="Arial" w:hAnsi="Arial" w:cs="Arial"/>
          <w:color w:val="000000" w:themeColor="text1"/>
          <w:sz w:val="20"/>
          <w:szCs w:val="20"/>
        </w:rPr>
        <w:t xml:space="preserve">The new scorecard is valid until March </w:t>
      </w:r>
      <w:r w:rsidR="008A75D5">
        <w:rPr>
          <w:rFonts w:ascii="Arial" w:hAnsi="Arial" w:cs="Arial"/>
          <w:color w:val="000000" w:themeColor="text1"/>
          <w:sz w:val="20"/>
          <w:szCs w:val="20"/>
        </w:rPr>
        <w:t xml:space="preserve">26, </w:t>
      </w:r>
      <w:r w:rsidR="008A75D5" w:rsidRPr="0093355F">
        <w:rPr>
          <w:rFonts w:ascii="Arial" w:hAnsi="Arial" w:cs="Arial"/>
          <w:color w:val="000000" w:themeColor="text1"/>
          <w:sz w:val="20"/>
          <w:szCs w:val="20"/>
        </w:rPr>
        <w:t>2027 and reflects the company’s continued dedication to responsible business practices across environmental, social, and governance (ESG) areas.</w:t>
      </w:r>
      <w:r w:rsidR="008A75D5">
        <w:rPr>
          <w:rFonts w:ascii="Arial" w:hAnsi="Arial" w:cs="Arial"/>
          <w:color w:val="000000" w:themeColor="text1"/>
          <w:sz w:val="20"/>
          <w:szCs w:val="20"/>
        </w:rPr>
        <w:t xml:space="preserve"> </w:t>
      </w:r>
    </w:p>
    <w:p w14:paraId="77BCFA52" w14:textId="77777777" w:rsidR="0010651A" w:rsidRDefault="0010651A" w:rsidP="0010651A">
      <w:pPr>
        <w:spacing w:after="0" w:line="240" w:lineRule="auto"/>
        <w:contextualSpacing/>
        <w:rPr>
          <w:rFonts w:ascii="Arial" w:hAnsi="Arial" w:cs="Arial"/>
          <w:color w:val="000000" w:themeColor="text1"/>
          <w:sz w:val="20"/>
          <w:szCs w:val="20"/>
        </w:rPr>
      </w:pPr>
    </w:p>
    <w:p w14:paraId="59A9DC36" w14:textId="301A7C68" w:rsidR="0010651A" w:rsidRPr="0010651A" w:rsidRDefault="007F5E47" w:rsidP="0010651A">
      <w:pPr>
        <w:spacing w:after="0" w:line="240" w:lineRule="auto"/>
        <w:contextualSpacing/>
        <w:rPr>
          <w:rFonts w:ascii="Arial" w:hAnsi="Arial" w:cs="Arial"/>
          <w:b/>
          <w:color w:val="000000" w:themeColor="text1"/>
          <w:sz w:val="20"/>
          <w:szCs w:val="20"/>
        </w:rPr>
      </w:pPr>
      <w:r w:rsidRPr="0010651A">
        <w:rPr>
          <w:rFonts w:ascii="Arial" w:hAnsi="Arial" w:cs="Arial"/>
          <w:b/>
          <w:color w:val="000000" w:themeColor="text1"/>
          <w:sz w:val="20"/>
          <w:szCs w:val="20"/>
        </w:rPr>
        <w:t xml:space="preserve">Empowering </w:t>
      </w:r>
      <w:r w:rsidR="0010651A" w:rsidRPr="0010651A">
        <w:rPr>
          <w:rFonts w:ascii="Arial" w:hAnsi="Arial" w:cs="Arial"/>
          <w:b/>
          <w:color w:val="000000" w:themeColor="text1"/>
          <w:sz w:val="20"/>
          <w:szCs w:val="20"/>
        </w:rPr>
        <w:t>p</w:t>
      </w:r>
      <w:r w:rsidRPr="0010651A">
        <w:rPr>
          <w:rFonts w:ascii="Arial" w:hAnsi="Arial" w:cs="Arial"/>
          <w:b/>
          <w:color w:val="000000" w:themeColor="text1"/>
          <w:sz w:val="20"/>
          <w:szCs w:val="20"/>
        </w:rPr>
        <w:t xml:space="preserve">eople and </w:t>
      </w:r>
      <w:r w:rsidR="0010651A" w:rsidRPr="0010651A">
        <w:rPr>
          <w:rFonts w:ascii="Arial" w:hAnsi="Arial" w:cs="Arial"/>
          <w:b/>
          <w:color w:val="000000" w:themeColor="text1"/>
          <w:sz w:val="20"/>
          <w:szCs w:val="20"/>
        </w:rPr>
        <w:t>en</w:t>
      </w:r>
      <w:r w:rsidRPr="0010651A">
        <w:rPr>
          <w:rFonts w:ascii="Arial" w:hAnsi="Arial" w:cs="Arial"/>
          <w:b/>
          <w:color w:val="000000" w:themeColor="text1"/>
          <w:sz w:val="20"/>
          <w:szCs w:val="20"/>
        </w:rPr>
        <w:t xml:space="preserve">suring </w:t>
      </w:r>
      <w:r w:rsidR="0010651A" w:rsidRPr="0010651A">
        <w:rPr>
          <w:rFonts w:ascii="Arial" w:hAnsi="Arial" w:cs="Arial"/>
          <w:b/>
          <w:color w:val="000000" w:themeColor="text1"/>
          <w:sz w:val="20"/>
          <w:szCs w:val="20"/>
        </w:rPr>
        <w:t>f</w:t>
      </w:r>
      <w:r w:rsidRPr="0010651A">
        <w:rPr>
          <w:rFonts w:ascii="Arial" w:hAnsi="Arial" w:cs="Arial"/>
          <w:b/>
          <w:color w:val="000000" w:themeColor="text1"/>
          <w:sz w:val="20"/>
          <w:szCs w:val="20"/>
        </w:rPr>
        <w:t xml:space="preserve">air </w:t>
      </w:r>
      <w:r w:rsidR="0010651A" w:rsidRPr="0010651A">
        <w:rPr>
          <w:rFonts w:ascii="Arial" w:hAnsi="Arial" w:cs="Arial"/>
          <w:b/>
          <w:color w:val="000000" w:themeColor="text1"/>
          <w:sz w:val="20"/>
          <w:szCs w:val="20"/>
        </w:rPr>
        <w:t>c</w:t>
      </w:r>
      <w:r w:rsidRPr="0010651A">
        <w:rPr>
          <w:rFonts w:ascii="Arial" w:hAnsi="Arial" w:cs="Arial"/>
          <w:b/>
          <w:color w:val="000000" w:themeColor="text1"/>
          <w:sz w:val="20"/>
          <w:szCs w:val="20"/>
        </w:rPr>
        <w:t>onditions</w:t>
      </w:r>
    </w:p>
    <w:p w14:paraId="38E0CA1F" w14:textId="40676566" w:rsidR="007F5E47" w:rsidRPr="0010651A" w:rsidRDefault="00F65D94" w:rsidP="0010651A">
      <w:pPr>
        <w:spacing w:after="0" w:line="240" w:lineRule="auto"/>
        <w:contextualSpacing/>
        <w:rPr>
          <w:rFonts w:ascii="Arial" w:hAnsi="Arial" w:cs="Arial"/>
          <w:color w:val="000000" w:themeColor="text1"/>
          <w:sz w:val="20"/>
          <w:szCs w:val="20"/>
        </w:rPr>
      </w:pPr>
      <w:r w:rsidRPr="0010651A">
        <w:rPr>
          <w:rFonts w:ascii="Arial" w:hAnsi="Arial" w:cs="Arial"/>
          <w:color w:val="000000" w:themeColor="text1"/>
          <w:sz w:val="20"/>
          <w:szCs w:val="20"/>
        </w:rPr>
        <w:t>An integral component of this year’s success is cargo-partner’s focus on its global workforce. </w:t>
      </w:r>
      <w:r w:rsidR="007F5E47" w:rsidRPr="0010651A">
        <w:rPr>
          <w:rFonts w:ascii="Arial" w:hAnsi="Arial" w:cs="Arial"/>
          <w:color w:val="000000" w:themeColor="text1"/>
          <w:sz w:val="20"/>
          <w:szCs w:val="20"/>
        </w:rPr>
        <w:t>The company is dedicated to ensuring fair working conditions and fostering an environment where every employee can thrive. Central to this is the continuous development of employee capabilities, ensuring the team is equipped for the future of logistics. Furthermore, cargo-partner remains committed to Diversity, Equity &amp; Inclusion (DEI), recognizing that a diverse workforce is a key driver of innovation and resilience.</w:t>
      </w:r>
    </w:p>
    <w:p w14:paraId="276D4619" w14:textId="76C1572C" w:rsidR="007F5E47" w:rsidRPr="0010651A" w:rsidRDefault="007F5E47" w:rsidP="0010651A">
      <w:pPr>
        <w:spacing w:after="0" w:line="240" w:lineRule="auto"/>
        <w:contextualSpacing/>
        <w:rPr>
          <w:rFonts w:ascii="Arial" w:hAnsi="Arial" w:cs="Arial"/>
          <w:color w:val="000000" w:themeColor="text1"/>
          <w:sz w:val="20"/>
          <w:szCs w:val="20"/>
        </w:rPr>
      </w:pPr>
    </w:p>
    <w:p w14:paraId="5A44A810" w14:textId="1948B1EF" w:rsidR="0010651A" w:rsidRPr="0010651A" w:rsidRDefault="00D119CC" w:rsidP="0010651A">
      <w:pPr>
        <w:spacing w:after="0" w:line="240" w:lineRule="auto"/>
        <w:contextualSpacing/>
        <w:rPr>
          <w:rFonts w:ascii="Arial" w:hAnsi="Arial" w:cs="Arial"/>
          <w:b/>
          <w:color w:val="000000" w:themeColor="text1"/>
          <w:sz w:val="20"/>
          <w:szCs w:val="20"/>
        </w:rPr>
      </w:pPr>
      <w:r w:rsidRPr="0010651A">
        <w:rPr>
          <w:rFonts w:ascii="Arial" w:hAnsi="Arial" w:cs="Arial"/>
          <w:b/>
          <w:color w:val="000000" w:themeColor="text1"/>
          <w:sz w:val="20"/>
          <w:szCs w:val="20"/>
        </w:rPr>
        <w:t xml:space="preserve">Uncompromising </w:t>
      </w:r>
      <w:r w:rsidR="0010651A" w:rsidRPr="0010651A">
        <w:rPr>
          <w:rFonts w:ascii="Arial" w:hAnsi="Arial" w:cs="Arial"/>
          <w:b/>
          <w:color w:val="000000" w:themeColor="text1"/>
          <w:sz w:val="20"/>
          <w:szCs w:val="20"/>
        </w:rPr>
        <w:t>e</w:t>
      </w:r>
      <w:r w:rsidRPr="0010651A">
        <w:rPr>
          <w:rFonts w:ascii="Arial" w:hAnsi="Arial" w:cs="Arial"/>
          <w:b/>
          <w:color w:val="000000" w:themeColor="text1"/>
          <w:sz w:val="20"/>
          <w:szCs w:val="20"/>
        </w:rPr>
        <w:t xml:space="preserve">thical </w:t>
      </w:r>
      <w:r w:rsidR="0010651A" w:rsidRPr="0010651A">
        <w:rPr>
          <w:rFonts w:ascii="Arial" w:hAnsi="Arial" w:cs="Arial"/>
          <w:b/>
          <w:color w:val="000000" w:themeColor="text1"/>
          <w:sz w:val="20"/>
          <w:szCs w:val="20"/>
        </w:rPr>
        <w:t>s</w:t>
      </w:r>
      <w:r w:rsidRPr="0010651A">
        <w:rPr>
          <w:rFonts w:ascii="Arial" w:hAnsi="Arial" w:cs="Arial"/>
          <w:b/>
          <w:color w:val="000000" w:themeColor="text1"/>
          <w:sz w:val="20"/>
          <w:szCs w:val="20"/>
        </w:rPr>
        <w:t xml:space="preserve">tandards and </w:t>
      </w:r>
      <w:r w:rsidR="0010651A" w:rsidRPr="0010651A">
        <w:rPr>
          <w:rFonts w:ascii="Arial" w:hAnsi="Arial" w:cs="Arial"/>
          <w:b/>
          <w:color w:val="000000" w:themeColor="text1"/>
          <w:sz w:val="20"/>
          <w:szCs w:val="20"/>
        </w:rPr>
        <w:t>g</w:t>
      </w:r>
      <w:r w:rsidRPr="0010651A">
        <w:rPr>
          <w:rFonts w:ascii="Arial" w:hAnsi="Arial" w:cs="Arial"/>
          <w:b/>
          <w:color w:val="000000" w:themeColor="text1"/>
          <w:sz w:val="20"/>
          <w:szCs w:val="20"/>
        </w:rPr>
        <w:t>overnance</w:t>
      </w:r>
    </w:p>
    <w:p w14:paraId="35947B21" w14:textId="358C166A" w:rsidR="00D119CC" w:rsidRPr="0010651A" w:rsidRDefault="00D119CC" w:rsidP="0010651A">
      <w:pPr>
        <w:spacing w:after="0" w:line="240" w:lineRule="auto"/>
        <w:contextualSpacing/>
        <w:rPr>
          <w:rFonts w:ascii="Arial" w:hAnsi="Arial" w:cs="Arial"/>
          <w:color w:val="000000" w:themeColor="text1"/>
          <w:sz w:val="20"/>
          <w:szCs w:val="20"/>
        </w:rPr>
      </w:pPr>
      <w:r w:rsidRPr="0010651A">
        <w:rPr>
          <w:rFonts w:ascii="Arial" w:hAnsi="Arial" w:cs="Arial"/>
          <w:color w:val="000000" w:themeColor="text1"/>
          <w:sz w:val="20"/>
          <w:szCs w:val="20"/>
        </w:rPr>
        <w:t>cargo-partner operates under a robust framework of integrity and corporate compliance. This includes a comprehensive Charter and a detailed Code of Conduct covering human rights, anti-corruption, and fraud prevention, with mandatory adherence for all employees. To ensure transparency, the company maintains secure internal reporting channels for any ethical concerns. Furthermore, the company has achieved the necessary ISO certifications for information security across almost the entire organization, reinforcing its commitment to data protection and ethical management.</w:t>
      </w:r>
    </w:p>
    <w:p w14:paraId="3C6BD9F6" w14:textId="77777777" w:rsidR="00D119CC" w:rsidRPr="0010651A" w:rsidRDefault="00D119CC" w:rsidP="0010651A">
      <w:pPr>
        <w:spacing w:after="0" w:line="240" w:lineRule="auto"/>
        <w:contextualSpacing/>
        <w:rPr>
          <w:rFonts w:ascii="Arial" w:hAnsi="Arial" w:cs="Arial"/>
          <w:color w:val="000000" w:themeColor="text1"/>
          <w:sz w:val="20"/>
          <w:szCs w:val="20"/>
        </w:rPr>
      </w:pPr>
    </w:p>
    <w:p w14:paraId="33F30C1F" w14:textId="3BE3226A" w:rsidR="0010651A" w:rsidRPr="0010651A" w:rsidRDefault="007F5E47" w:rsidP="007F5E47">
      <w:pPr>
        <w:spacing w:after="0" w:line="240" w:lineRule="auto"/>
        <w:contextualSpacing/>
        <w:rPr>
          <w:rFonts w:ascii="Arial" w:hAnsi="Arial" w:cs="Arial"/>
          <w:b/>
          <w:color w:val="000000" w:themeColor="text1"/>
          <w:sz w:val="20"/>
          <w:szCs w:val="20"/>
        </w:rPr>
      </w:pPr>
      <w:r w:rsidRPr="0010651A">
        <w:rPr>
          <w:rFonts w:ascii="Arial" w:hAnsi="Arial" w:cs="Arial"/>
          <w:b/>
          <w:color w:val="000000" w:themeColor="text1"/>
          <w:sz w:val="20"/>
          <w:szCs w:val="20"/>
        </w:rPr>
        <w:t xml:space="preserve">Sustainable </w:t>
      </w:r>
      <w:r w:rsidR="0010651A" w:rsidRPr="0010651A">
        <w:rPr>
          <w:rFonts w:ascii="Arial" w:hAnsi="Arial" w:cs="Arial"/>
          <w:b/>
          <w:color w:val="000000" w:themeColor="text1"/>
          <w:sz w:val="20"/>
          <w:szCs w:val="20"/>
        </w:rPr>
        <w:t>p</w:t>
      </w:r>
      <w:r w:rsidRPr="0010651A">
        <w:rPr>
          <w:rFonts w:ascii="Arial" w:hAnsi="Arial" w:cs="Arial"/>
          <w:b/>
          <w:color w:val="000000" w:themeColor="text1"/>
          <w:sz w:val="20"/>
          <w:szCs w:val="20"/>
        </w:rPr>
        <w:t xml:space="preserve">rocurement and </w:t>
      </w:r>
      <w:r w:rsidR="0010651A" w:rsidRPr="0010651A">
        <w:rPr>
          <w:rFonts w:ascii="Arial" w:hAnsi="Arial" w:cs="Arial"/>
          <w:b/>
          <w:color w:val="000000" w:themeColor="text1"/>
          <w:sz w:val="20"/>
          <w:szCs w:val="20"/>
        </w:rPr>
        <w:t>e</w:t>
      </w:r>
      <w:r w:rsidRPr="0010651A">
        <w:rPr>
          <w:rFonts w:ascii="Arial" w:hAnsi="Arial" w:cs="Arial"/>
          <w:b/>
          <w:color w:val="000000" w:themeColor="text1"/>
          <w:sz w:val="20"/>
          <w:szCs w:val="20"/>
        </w:rPr>
        <w:t xml:space="preserve">nvironmental </w:t>
      </w:r>
      <w:r w:rsidR="0010651A" w:rsidRPr="0010651A">
        <w:rPr>
          <w:rFonts w:ascii="Arial" w:hAnsi="Arial" w:cs="Arial"/>
          <w:b/>
          <w:color w:val="000000" w:themeColor="text1"/>
          <w:sz w:val="20"/>
          <w:szCs w:val="20"/>
        </w:rPr>
        <w:t>i</w:t>
      </w:r>
      <w:r w:rsidRPr="0010651A">
        <w:rPr>
          <w:rFonts w:ascii="Arial" w:hAnsi="Arial" w:cs="Arial"/>
          <w:b/>
          <w:color w:val="000000" w:themeColor="text1"/>
          <w:sz w:val="20"/>
          <w:szCs w:val="20"/>
        </w:rPr>
        <w:t>nnovation</w:t>
      </w:r>
    </w:p>
    <w:p w14:paraId="5985C4E4" w14:textId="41354709" w:rsidR="007F5E47" w:rsidRPr="005E3205" w:rsidRDefault="007F5E47" w:rsidP="007F5E47">
      <w:pPr>
        <w:spacing w:after="0" w:line="240" w:lineRule="auto"/>
        <w:contextualSpacing/>
        <w:rPr>
          <w:rFonts w:ascii="Arial" w:hAnsi="Arial" w:cs="Arial"/>
          <w:color w:val="000000" w:themeColor="text1"/>
          <w:sz w:val="20"/>
          <w:szCs w:val="20"/>
        </w:rPr>
      </w:pPr>
      <w:r w:rsidRPr="0010651A">
        <w:rPr>
          <w:rFonts w:ascii="Arial" w:hAnsi="Arial" w:cs="Arial"/>
          <w:color w:val="000000" w:themeColor="text1"/>
          <w:sz w:val="20"/>
          <w:szCs w:val="20"/>
        </w:rPr>
        <w:t xml:space="preserve">In addition to its social and ethical focus, cargo-partner continues to lead in sustainable procurement and environmental initiatives. </w:t>
      </w:r>
      <w:r w:rsidRPr="00D119CC">
        <w:rPr>
          <w:rFonts w:ascii="Arial" w:hAnsi="Arial" w:cs="Arial"/>
          <w:color w:val="000000" w:themeColor="text1"/>
          <w:sz w:val="20"/>
          <w:szCs w:val="20"/>
        </w:rPr>
        <w:t xml:space="preserve">The company </w:t>
      </w:r>
      <w:r w:rsidRPr="0081457F">
        <w:rPr>
          <w:rFonts w:ascii="Arial" w:hAnsi="Arial" w:cs="Arial"/>
          <w:color w:val="000000" w:themeColor="text1"/>
          <w:sz w:val="20"/>
          <w:szCs w:val="20"/>
        </w:rPr>
        <w:t>supports customers with a structured sustainability approach built on three pillars: Measure – Optimize – Reduce.</w:t>
      </w:r>
      <w:r>
        <w:rPr>
          <w:rFonts w:ascii="Arial" w:hAnsi="Arial" w:cs="Arial"/>
          <w:color w:val="000000" w:themeColor="text1"/>
          <w:sz w:val="20"/>
          <w:szCs w:val="20"/>
        </w:rPr>
        <w:t xml:space="preserve"> </w:t>
      </w:r>
      <w:r w:rsidRPr="005E3205">
        <w:rPr>
          <w:rFonts w:ascii="Arial" w:hAnsi="Arial" w:cs="Arial"/>
          <w:color w:val="000000" w:themeColor="text1"/>
          <w:sz w:val="20"/>
          <w:szCs w:val="20"/>
        </w:rPr>
        <w:t xml:space="preserve">Through its </w:t>
      </w:r>
      <w:r>
        <w:rPr>
          <w:rFonts w:ascii="Arial" w:hAnsi="Arial" w:cs="Arial"/>
          <w:color w:val="000000" w:themeColor="text1"/>
          <w:sz w:val="20"/>
          <w:szCs w:val="20"/>
        </w:rPr>
        <w:t>supply chain management</w:t>
      </w:r>
      <w:r w:rsidRPr="005E3205">
        <w:rPr>
          <w:rFonts w:ascii="Arial" w:hAnsi="Arial" w:cs="Arial"/>
          <w:color w:val="000000" w:themeColor="text1"/>
          <w:sz w:val="20"/>
          <w:szCs w:val="20"/>
        </w:rPr>
        <w:t xml:space="preserve"> platform</w:t>
      </w:r>
      <w:r>
        <w:rPr>
          <w:rFonts w:ascii="Arial" w:hAnsi="Arial" w:cs="Arial"/>
          <w:color w:val="000000" w:themeColor="text1"/>
          <w:sz w:val="20"/>
          <w:szCs w:val="20"/>
        </w:rPr>
        <w:t xml:space="preserve"> SPOT</w:t>
      </w:r>
      <w:r w:rsidRPr="005E3205">
        <w:rPr>
          <w:rFonts w:ascii="Arial" w:hAnsi="Arial" w:cs="Arial"/>
          <w:color w:val="000000" w:themeColor="text1"/>
          <w:sz w:val="20"/>
          <w:szCs w:val="20"/>
        </w:rPr>
        <w:t>, the company provides automated, shipment-level GHG emissions data based on recognized international standards. This creates transparency and enables customers to make more informed logistics decisions. Building on this data, cargo-partner helps customers optimize routes, improve capacity utilization, and identify lower-emission transport options.</w:t>
      </w:r>
    </w:p>
    <w:p w14:paraId="7BDF5117" w14:textId="77777777" w:rsidR="007F5E47" w:rsidRPr="005E3205" w:rsidRDefault="007F5E47" w:rsidP="007F5E47">
      <w:pPr>
        <w:spacing w:after="0" w:line="240" w:lineRule="auto"/>
        <w:contextualSpacing/>
        <w:rPr>
          <w:rFonts w:ascii="Arial" w:hAnsi="Arial" w:cs="Arial"/>
          <w:color w:val="000000" w:themeColor="text1"/>
          <w:sz w:val="20"/>
          <w:szCs w:val="20"/>
        </w:rPr>
      </w:pPr>
    </w:p>
    <w:p w14:paraId="4CBE5543" w14:textId="183FD1D2" w:rsidR="00D119CC" w:rsidRDefault="007F5E47" w:rsidP="005E3205">
      <w:pPr>
        <w:spacing w:after="0" w:line="240" w:lineRule="auto"/>
        <w:contextualSpacing/>
        <w:rPr>
          <w:rFonts w:ascii="Arial" w:hAnsi="Arial" w:cs="Arial"/>
          <w:color w:val="000000" w:themeColor="text1"/>
          <w:sz w:val="20"/>
          <w:szCs w:val="20"/>
        </w:rPr>
      </w:pPr>
      <w:r w:rsidRPr="005E3205">
        <w:rPr>
          <w:rFonts w:ascii="Arial" w:hAnsi="Arial" w:cs="Arial"/>
          <w:color w:val="000000" w:themeColor="text1"/>
          <w:sz w:val="20"/>
          <w:szCs w:val="20"/>
        </w:rPr>
        <w:t xml:space="preserve">To support real emissions reductions within the logistics value chain, cargo-partner also offers certified </w:t>
      </w:r>
      <w:proofErr w:type="spellStart"/>
      <w:r w:rsidRPr="005E3205">
        <w:rPr>
          <w:rFonts w:ascii="Arial" w:hAnsi="Arial" w:cs="Arial"/>
          <w:color w:val="000000" w:themeColor="text1"/>
          <w:sz w:val="20"/>
          <w:szCs w:val="20"/>
        </w:rPr>
        <w:t>insetting</w:t>
      </w:r>
      <w:proofErr w:type="spellEnd"/>
      <w:r w:rsidRPr="005E3205">
        <w:rPr>
          <w:rFonts w:ascii="Arial" w:hAnsi="Arial" w:cs="Arial"/>
          <w:color w:val="000000" w:themeColor="text1"/>
          <w:sz w:val="20"/>
          <w:szCs w:val="20"/>
        </w:rPr>
        <w:t xml:space="preserve"> solutions. These include the use of rail transport, electric trucks, and lower-emission fuels such as Sustainable Aviation Fuel (SAF), Sustainable Marine Fuels (SMF), and Hydrotreated Vegetable Oil (HVO). The company is also expanding the use of renewable energy at its sites and strengthening environmental management standards across its global operations.</w:t>
      </w:r>
    </w:p>
    <w:p w14:paraId="0E71DF46" w14:textId="77777777" w:rsidR="00D119CC" w:rsidRDefault="00D119CC" w:rsidP="005E3205">
      <w:pPr>
        <w:spacing w:after="0" w:line="240" w:lineRule="auto"/>
        <w:contextualSpacing/>
        <w:rPr>
          <w:rFonts w:ascii="Arial" w:hAnsi="Arial" w:cs="Arial"/>
          <w:color w:val="000000" w:themeColor="text1"/>
          <w:sz w:val="20"/>
          <w:szCs w:val="20"/>
        </w:rPr>
      </w:pPr>
    </w:p>
    <w:p w14:paraId="66F9330F" w14:textId="77777777" w:rsidR="004F15D1" w:rsidRDefault="004F15D1" w:rsidP="0010651A">
      <w:pPr>
        <w:spacing w:after="0" w:line="240" w:lineRule="auto"/>
        <w:contextualSpacing/>
        <w:rPr>
          <w:rFonts w:ascii="Arial" w:hAnsi="Arial" w:cs="Arial"/>
          <w:b/>
          <w:color w:val="000000" w:themeColor="text1"/>
          <w:sz w:val="20"/>
          <w:szCs w:val="20"/>
        </w:rPr>
      </w:pPr>
    </w:p>
    <w:p w14:paraId="487EC556" w14:textId="1CA7A888" w:rsidR="0010651A" w:rsidRPr="0010651A" w:rsidRDefault="00D119CC" w:rsidP="0010651A">
      <w:pPr>
        <w:spacing w:after="0" w:line="240" w:lineRule="auto"/>
        <w:contextualSpacing/>
        <w:rPr>
          <w:rFonts w:ascii="Arial" w:hAnsi="Arial" w:cs="Arial"/>
          <w:b/>
          <w:color w:val="000000" w:themeColor="text1"/>
          <w:sz w:val="20"/>
          <w:szCs w:val="20"/>
        </w:rPr>
      </w:pPr>
      <w:r w:rsidRPr="0010651A">
        <w:rPr>
          <w:rFonts w:ascii="Arial" w:hAnsi="Arial" w:cs="Arial"/>
          <w:b/>
          <w:color w:val="000000" w:themeColor="text1"/>
          <w:sz w:val="20"/>
          <w:szCs w:val="20"/>
        </w:rPr>
        <w:t xml:space="preserve">Looking </w:t>
      </w:r>
      <w:r w:rsidR="0010651A" w:rsidRPr="0010651A">
        <w:rPr>
          <w:rFonts w:ascii="Arial" w:hAnsi="Arial" w:cs="Arial"/>
          <w:b/>
          <w:color w:val="000000" w:themeColor="text1"/>
          <w:sz w:val="20"/>
          <w:szCs w:val="20"/>
        </w:rPr>
        <w:t>a</w:t>
      </w:r>
      <w:r w:rsidRPr="0010651A">
        <w:rPr>
          <w:rFonts w:ascii="Arial" w:hAnsi="Arial" w:cs="Arial"/>
          <w:b/>
          <w:color w:val="000000" w:themeColor="text1"/>
          <w:sz w:val="20"/>
          <w:szCs w:val="20"/>
        </w:rPr>
        <w:t>head</w:t>
      </w:r>
    </w:p>
    <w:p w14:paraId="07B39B4D" w14:textId="1A6A55D7" w:rsidR="00D119CC" w:rsidRPr="0010651A" w:rsidRDefault="00D119CC" w:rsidP="005E3205">
      <w:pPr>
        <w:spacing w:after="0" w:line="240" w:lineRule="auto"/>
        <w:contextualSpacing/>
        <w:rPr>
          <w:rFonts w:ascii="Arial" w:hAnsi="Arial" w:cs="Arial"/>
          <w:color w:val="000000" w:themeColor="text1"/>
          <w:sz w:val="20"/>
          <w:szCs w:val="20"/>
        </w:rPr>
      </w:pPr>
      <w:r w:rsidRPr="0010651A">
        <w:rPr>
          <w:rFonts w:ascii="Arial" w:hAnsi="Arial" w:cs="Arial"/>
          <w:color w:val="000000" w:themeColor="text1"/>
          <w:sz w:val="20"/>
          <w:szCs w:val="20"/>
        </w:rPr>
        <w:lastRenderedPageBreak/>
        <w:t xml:space="preserve">By maintaining its </w:t>
      </w:r>
      <w:proofErr w:type="gramStart"/>
      <w:r w:rsidRPr="0010651A">
        <w:rPr>
          <w:rFonts w:ascii="Arial" w:hAnsi="Arial" w:cs="Arial"/>
          <w:color w:val="000000" w:themeColor="text1"/>
          <w:sz w:val="20"/>
          <w:szCs w:val="20"/>
        </w:rPr>
        <w:t>Silver</w:t>
      </w:r>
      <w:proofErr w:type="gramEnd"/>
      <w:r w:rsidRPr="0010651A">
        <w:rPr>
          <w:rFonts w:ascii="Arial" w:hAnsi="Arial" w:cs="Arial"/>
          <w:color w:val="000000" w:themeColor="text1"/>
          <w:sz w:val="20"/>
          <w:szCs w:val="20"/>
        </w:rPr>
        <w:t xml:space="preserve"> status through March 2027, cargo-partner reinforces its role as a responsible partner in the global supply chain. The company remains committed to turning sustainability ambitions into measurable action</w:t>
      </w:r>
      <w:r w:rsidR="003A0E25">
        <w:rPr>
          <w:rFonts w:ascii="Arial" w:hAnsi="Arial" w:cs="Arial"/>
          <w:color w:val="000000" w:themeColor="text1"/>
          <w:sz w:val="20"/>
          <w:szCs w:val="20"/>
        </w:rPr>
        <w:t xml:space="preserve">, </w:t>
      </w:r>
      <w:r w:rsidRPr="0010651A">
        <w:rPr>
          <w:rFonts w:ascii="Arial" w:hAnsi="Arial" w:cs="Arial"/>
          <w:color w:val="000000" w:themeColor="text1"/>
          <w:sz w:val="20"/>
          <w:szCs w:val="20"/>
        </w:rPr>
        <w:t>balancing environmental protection with social responsibility and ethical governance.</w:t>
      </w:r>
    </w:p>
    <w:p w14:paraId="7C223701" w14:textId="5EAC51F4" w:rsidR="009D05AA" w:rsidRPr="00D57A7D" w:rsidRDefault="009D05AA" w:rsidP="005E3205">
      <w:pPr>
        <w:spacing w:after="0" w:line="240" w:lineRule="auto"/>
        <w:contextualSpacing/>
        <w:rPr>
          <w:rFonts w:ascii="Arial" w:hAnsi="Arial" w:cs="Arial"/>
          <w:color w:val="000000" w:themeColor="text1"/>
          <w:sz w:val="20"/>
          <w:szCs w:val="20"/>
        </w:rPr>
      </w:pPr>
    </w:p>
    <w:p w14:paraId="0A27B9EE" w14:textId="57B1CE37" w:rsidR="00C70F80" w:rsidRPr="00D57A7D" w:rsidRDefault="00C70F80">
      <w:pPr>
        <w:spacing w:after="0" w:line="240" w:lineRule="auto"/>
        <w:contextualSpacing/>
        <w:rPr>
          <w:rFonts w:ascii="Arial" w:hAnsi="Arial" w:cs="Arial"/>
          <w:color w:val="000000" w:themeColor="text1"/>
          <w:sz w:val="20"/>
          <w:szCs w:val="20"/>
        </w:rPr>
      </w:pPr>
      <w:r w:rsidRPr="005E3205">
        <w:rPr>
          <w:rFonts w:ascii="Arial" w:hAnsi="Arial" w:cs="Arial"/>
          <w:color w:val="000000" w:themeColor="text1"/>
          <w:sz w:val="20"/>
          <w:szCs w:val="20"/>
          <w:highlight w:val="yellow"/>
        </w:rPr>
        <w:t xml:space="preserve">Vienna, </w:t>
      </w:r>
      <w:r w:rsidR="005E3205" w:rsidRPr="005E3205">
        <w:rPr>
          <w:rFonts w:ascii="Arial" w:hAnsi="Arial" w:cs="Arial"/>
          <w:color w:val="000000" w:themeColor="text1"/>
          <w:sz w:val="20"/>
          <w:szCs w:val="20"/>
          <w:highlight w:val="yellow"/>
        </w:rPr>
        <w:t xml:space="preserve">April </w:t>
      </w:r>
      <w:r w:rsidR="004A3271">
        <w:rPr>
          <w:rFonts w:ascii="Arial" w:hAnsi="Arial" w:cs="Arial"/>
          <w:color w:val="000000" w:themeColor="text1"/>
          <w:sz w:val="20"/>
          <w:szCs w:val="20"/>
          <w:highlight w:val="yellow"/>
        </w:rPr>
        <w:t>3</w:t>
      </w:r>
      <w:r w:rsidR="000A0E40" w:rsidRPr="005E3205">
        <w:rPr>
          <w:rFonts w:ascii="Arial" w:hAnsi="Arial" w:cs="Arial"/>
          <w:color w:val="000000" w:themeColor="text1"/>
          <w:sz w:val="20"/>
          <w:szCs w:val="20"/>
          <w:highlight w:val="yellow"/>
        </w:rPr>
        <w:t>, 2026</w:t>
      </w:r>
    </w:p>
    <w:p w14:paraId="311486A6" w14:textId="77777777" w:rsidR="00C70F80" w:rsidRPr="00D57A7D" w:rsidRDefault="00C70F80">
      <w:pPr>
        <w:spacing w:after="0" w:line="240" w:lineRule="auto"/>
        <w:contextualSpacing/>
        <w:rPr>
          <w:rFonts w:ascii="Arial" w:hAnsi="Arial" w:cs="Arial"/>
          <w:color w:val="000000" w:themeColor="text1"/>
          <w:sz w:val="20"/>
          <w:szCs w:val="20"/>
        </w:rPr>
      </w:pPr>
    </w:p>
    <w:p w14:paraId="5E54BC90" w14:textId="77777777" w:rsidR="00DB36C6" w:rsidRPr="00D57A7D" w:rsidRDefault="00DB36C6">
      <w:pPr>
        <w:spacing w:after="0" w:line="240" w:lineRule="auto"/>
        <w:contextualSpacing/>
        <w:rPr>
          <w:rFonts w:ascii="Arial" w:hAnsi="Arial" w:cs="Arial"/>
          <w:b/>
          <w:color w:val="000000" w:themeColor="text1"/>
          <w:sz w:val="20"/>
          <w:szCs w:val="20"/>
        </w:rPr>
      </w:pPr>
    </w:p>
    <w:p w14:paraId="3B6B453E" w14:textId="56009C16" w:rsidR="00C70F80" w:rsidRPr="00D57A7D" w:rsidRDefault="00C70F80">
      <w:pPr>
        <w:spacing w:after="0" w:line="240" w:lineRule="auto"/>
        <w:contextualSpacing/>
        <w:rPr>
          <w:rFonts w:ascii="Arial" w:hAnsi="Arial" w:cs="Arial"/>
          <w:color w:val="000000"/>
          <w:sz w:val="20"/>
          <w:szCs w:val="20"/>
        </w:rPr>
      </w:pPr>
      <w:r w:rsidRPr="00D57A7D">
        <w:rPr>
          <w:rFonts w:ascii="Arial" w:hAnsi="Arial" w:cs="Arial"/>
          <w:b/>
          <w:color w:val="000000" w:themeColor="text1"/>
          <w:sz w:val="20"/>
          <w:szCs w:val="20"/>
        </w:rPr>
        <w:t>About cargo-partner</w:t>
      </w:r>
      <w:r w:rsidRPr="00D57A7D">
        <w:rPr>
          <w:rFonts w:ascii="Arial" w:hAnsi="Arial" w:cs="Arial"/>
          <w:b/>
          <w:color w:val="000000" w:themeColor="text1"/>
          <w:sz w:val="20"/>
          <w:szCs w:val="20"/>
        </w:rPr>
        <w:br/>
      </w:r>
      <w:r w:rsidR="00991F74" w:rsidRPr="00D57A7D">
        <w:rPr>
          <w:rFonts w:ascii="Arial" w:hAnsi="Arial" w:cs="Arial"/>
          <w:color w:val="000000" w:themeColor="text1"/>
          <w:sz w:val="20"/>
          <w:szCs w:val="20"/>
        </w:rPr>
        <w:t>cargo-partner, a group company of NIPPON EXPRESS HOLDINGS, INC., is a full-range info-logistics provider offering a comprehensive portfolio of air, sea, land transport and warehousing solutions. With over 40 years of expertise in information technology and supply chain optimization, the company designs tailor-made services for a wide range of industries to create competitive benefits for its customers all around the world. Founded in 1983, cargo-partner generated a turnover of over 1.46 billion euro in 2025 and currently employs more than 3,</w:t>
      </w:r>
      <w:r w:rsidR="00060894" w:rsidRPr="00D57A7D">
        <w:rPr>
          <w:rFonts w:ascii="Arial" w:hAnsi="Arial" w:cs="Arial"/>
          <w:color w:val="000000" w:themeColor="text1"/>
          <w:sz w:val="20"/>
          <w:szCs w:val="20"/>
        </w:rPr>
        <w:t>4</w:t>
      </w:r>
      <w:r w:rsidR="00991F74" w:rsidRPr="00D57A7D">
        <w:rPr>
          <w:rFonts w:ascii="Arial" w:hAnsi="Arial" w:cs="Arial"/>
          <w:color w:val="000000" w:themeColor="text1"/>
          <w:sz w:val="20"/>
          <w:szCs w:val="20"/>
        </w:rPr>
        <w:t>00 people worldwide.</w:t>
      </w:r>
    </w:p>
    <w:p w14:paraId="1D4C391C" w14:textId="77777777" w:rsidR="00C70F80" w:rsidRPr="00D57A7D" w:rsidRDefault="00C70F80">
      <w:pPr>
        <w:spacing w:after="0" w:line="240" w:lineRule="auto"/>
        <w:contextualSpacing/>
        <w:rPr>
          <w:rFonts w:ascii="Arial" w:hAnsi="Arial" w:cs="Arial"/>
          <w:color w:val="000000" w:themeColor="text1"/>
          <w:sz w:val="20"/>
          <w:szCs w:val="20"/>
        </w:rPr>
      </w:pPr>
    </w:p>
    <w:p w14:paraId="1037BBFE" w14:textId="77777777" w:rsidR="00C70F80" w:rsidRPr="00D57A7D" w:rsidRDefault="00C70F80">
      <w:pPr>
        <w:shd w:val="clear" w:color="auto" w:fill="FFFFFF"/>
        <w:spacing w:after="0" w:line="240" w:lineRule="auto"/>
        <w:contextualSpacing/>
        <w:rPr>
          <w:rFonts w:ascii="Arial" w:hAnsi="Arial" w:cs="Arial"/>
          <w:b/>
          <w:color w:val="000000" w:themeColor="text1"/>
          <w:sz w:val="20"/>
          <w:szCs w:val="20"/>
        </w:rPr>
      </w:pPr>
      <w:r w:rsidRPr="00D57A7D">
        <w:rPr>
          <w:rFonts w:ascii="Arial" w:hAnsi="Arial" w:cs="Arial"/>
          <w:b/>
          <w:color w:val="000000" w:themeColor="text1"/>
          <w:sz w:val="20"/>
          <w:szCs w:val="20"/>
        </w:rPr>
        <w:t>For further information please contact:</w:t>
      </w:r>
    </w:p>
    <w:p w14:paraId="4533CA6D" w14:textId="77777777" w:rsidR="00C70F80" w:rsidRPr="00D57A7D" w:rsidRDefault="00C70F80">
      <w:pPr>
        <w:shd w:val="clear" w:color="auto" w:fill="FFFFFF"/>
        <w:spacing w:after="0" w:line="240" w:lineRule="auto"/>
        <w:contextualSpacing/>
        <w:rPr>
          <w:rFonts w:ascii="Arial" w:hAnsi="Arial" w:cs="Arial"/>
          <w:color w:val="000000" w:themeColor="text1"/>
          <w:sz w:val="20"/>
          <w:szCs w:val="20"/>
        </w:rPr>
      </w:pPr>
      <w:r w:rsidRPr="00D57A7D">
        <w:rPr>
          <w:rFonts w:ascii="Arial" w:hAnsi="Arial" w:cs="Arial"/>
          <w:color w:val="000000" w:themeColor="text1"/>
          <w:sz w:val="20"/>
          <w:szCs w:val="20"/>
        </w:rPr>
        <w:t>Karin Schwarz | Corporate Director Communications &amp; Marketing</w:t>
      </w:r>
    </w:p>
    <w:p w14:paraId="6EE9988D" w14:textId="77777777" w:rsidR="00C70F80" w:rsidRPr="00D57A7D" w:rsidRDefault="00C70F80">
      <w:pPr>
        <w:shd w:val="clear" w:color="auto" w:fill="FFFFFF"/>
        <w:spacing w:after="0" w:line="240" w:lineRule="auto"/>
        <w:contextualSpacing/>
        <w:rPr>
          <w:rFonts w:ascii="Arial" w:hAnsi="Arial" w:cs="Arial"/>
          <w:color w:val="000000" w:themeColor="text1"/>
          <w:sz w:val="20"/>
          <w:szCs w:val="20"/>
        </w:rPr>
      </w:pPr>
      <w:r w:rsidRPr="00D57A7D">
        <w:rPr>
          <w:rFonts w:ascii="Arial" w:hAnsi="Arial" w:cs="Arial"/>
          <w:color w:val="000000" w:themeColor="text1"/>
          <w:sz w:val="20"/>
          <w:szCs w:val="20"/>
        </w:rPr>
        <w:t>cargo-partner GmbH</w:t>
      </w:r>
    </w:p>
    <w:p w14:paraId="128E5B14" w14:textId="77777777" w:rsidR="00C70F80" w:rsidRPr="00D57A7D" w:rsidRDefault="00C70F80">
      <w:pPr>
        <w:shd w:val="clear" w:color="auto" w:fill="FFFFFF"/>
        <w:spacing w:after="0" w:line="240" w:lineRule="auto"/>
        <w:contextualSpacing/>
        <w:rPr>
          <w:rFonts w:ascii="Arial" w:hAnsi="Arial" w:cs="Arial"/>
          <w:color w:val="000000" w:themeColor="text1"/>
          <w:sz w:val="20"/>
          <w:szCs w:val="20"/>
        </w:rPr>
      </w:pPr>
      <w:proofErr w:type="spellStart"/>
      <w:r w:rsidRPr="00D57A7D">
        <w:rPr>
          <w:rFonts w:ascii="Arial" w:hAnsi="Arial" w:cs="Arial"/>
          <w:color w:val="000000" w:themeColor="text1"/>
          <w:sz w:val="20"/>
          <w:szCs w:val="20"/>
        </w:rPr>
        <w:t>Airportstrasse</w:t>
      </w:r>
      <w:proofErr w:type="spellEnd"/>
      <w:r w:rsidRPr="00D57A7D">
        <w:rPr>
          <w:rFonts w:ascii="Arial" w:hAnsi="Arial" w:cs="Arial"/>
          <w:color w:val="000000" w:themeColor="text1"/>
          <w:sz w:val="20"/>
          <w:szCs w:val="20"/>
        </w:rPr>
        <w:t xml:space="preserve"> 9</w:t>
      </w:r>
    </w:p>
    <w:p w14:paraId="7A48B97F" w14:textId="77777777" w:rsidR="00C70F80" w:rsidRPr="00D57A7D" w:rsidRDefault="00C70F80">
      <w:pPr>
        <w:shd w:val="clear" w:color="auto" w:fill="FFFFFF"/>
        <w:spacing w:after="0" w:line="240" w:lineRule="auto"/>
        <w:contextualSpacing/>
        <w:rPr>
          <w:rFonts w:ascii="Arial" w:hAnsi="Arial" w:cs="Arial"/>
          <w:color w:val="000000" w:themeColor="text1"/>
          <w:sz w:val="20"/>
          <w:szCs w:val="20"/>
        </w:rPr>
      </w:pPr>
      <w:r w:rsidRPr="00D57A7D">
        <w:rPr>
          <w:rFonts w:ascii="Arial" w:hAnsi="Arial" w:cs="Arial"/>
          <w:color w:val="000000" w:themeColor="text1"/>
          <w:sz w:val="20"/>
          <w:szCs w:val="20"/>
        </w:rPr>
        <w:t xml:space="preserve">2401 </w:t>
      </w:r>
      <w:proofErr w:type="spellStart"/>
      <w:r w:rsidRPr="00D57A7D">
        <w:rPr>
          <w:rFonts w:ascii="Arial" w:hAnsi="Arial" w:cs="Arial"/>
          <w:color w:val="000000" w:themeColor="text1"/>
          <w:sz w:val="20"/>
          <w:szCs w:val="20"/>
        </w:rPr>
        <w:t>Fischamend</w:t>
      </w:r>
      <w:proofErr w:type="spellEnd"/>
      <w:r w:rsidRPr="00D57A7D">
        <w:rPr>
          <w:rFonts w:ascii="Arial" w:hAnsi="Arial" w:cs="Arial"/>
          <w:color w:val="000000" w:themeColor="text1"/>
          <w:sz w:val="20"/>
          <w:szCs w:val="20"/>
        </w:rPr>
        <w:t>, Austria</w:t>
      </w:r>
    </w:p>
    <w:p w14:paraId="530135EC" w14:textId="77777777" w:rsidR="00C70F80" w:rsidRPr="00D57A7D" w:rsidRDefault="00C70F80">
      <w:pPr>
        <w:shd w:val="clear" w:color="auto" w:fill="FFFFFF"/>
        <w:spacing w:after="0" w:line="240" w:lineRule="auto"/>
        <w:contextualSpacing/>
        <w:rPr>
          <w:rFonts w:ascii="Arial" w:hAnsi="Arial" w:cs="Arial"/>
          <w:color w:val="000000" w:themeColor="text1"/>
          <w:sz w:val="20"/>
          <w:szCs w:val="20"/>
        </w:rPr>
      </w:pPr>
      <w:r w:rsidRPr="00D57A7D">
        <w:rPr>
          <w:rFonts w:ascii="Arial" w:hAnsi="Arial" w:cs="Arial"/>
          <w:color w:val="000000" w:themeColor="text1"/>
          <w:sz w:val="20"/>
          <w:szCs w:val="20"/>
        </w:rPr>
        <w:t>Phone: +43 5 9888-11322</w:t>
      </w:r>
    </w:p>
    <w:p w14:paraId="707E7114" w14:textId="77777777" w:rsidR="00C70F80" w:rsidRPr="00D57A7D" w:rsidRDefault="00C70F80">
      <w:pPr>
        <w:shd w:val="clear" w:color="auto" w:fill="FFFFFF"/>
        <w:spacing w:after="0" w:line="240" w:lineRule="auto"/>
        <w:contextualSpacing/>
        <w:rPr>
          <w:rFonts w:ascii="Arial" w:hAnsi="Arial" w:cs="Arial"/>
          <w:sz w:val="20"/>
          <w:szCs w:val="20"/>
        </w:rPr>
      </w:pPr>
      <w:r w:rsidRPr="00D57A7D">
        <w:rPr>
          <w:rFonts w:ascii="Arial" w:hAnsi="Arial" w:cs="Arial"/>
          <w:sz w:val="20"/>
          <w:szCs w:val="20"/>
        </w:rPr>
        <w:t xml:space="preserve">Email: </w:t>
      </w:r>
      <w:hyperlink r:id="rId8" w:history="1">
        <w:r w:rsidRPr="00D57A7D">
          <w:rPr>
            <w:rStyle w:val="Hypertextovodkaz"/>
            <w:rFonts w:ascii="Arial" w:hAnsi="Arial" w:cs="Arial"/>
            <w:sz w:val="20"/>
            <w:szCs w:val="20"/>
          </w:rPr>
          <w:t>karin.schwarz@cargo-partner.com</w:t>
        </w:r>
      </w:hyperlink>
    </w:p>
    <w:p w14:paraId="3DC4FE02" w14:textId="77777777" w:rsidR="00C70F80" w:rsidRPr="00CD106E" w:rsidRDefault="00C70F80">
      <w:pPr>
        <w:shd w:val="clear" w:color="auto" w:fill="FFFFFF"/>
        <w:spacing w:after="0" w:line="240" w:lineRule="auto"/>
        <w:contextualSpacing/>
        <w:rPr>
          <w:rFonts w:ascii="Arial" w:eastAsia="Calibri" w:hAnsi="Arial" w:cs="Arial"/>
          <w:sz w:val="20"/>
          <w:szCs w:val="20"/>
        </w:rPr>
      </w:pPr>
      <w:hyperlink r:id="rId9" w:history="1">
        <w:r w:rsidRPr="00D57A7D">
          <w:rPr>
            <w:rStyle w:val="Hypertextovodkaz"/>
            <w:rFonts w:ascii="Arial" w:hAnsi="Arial" w:cs="Arial"/>
            <w:sz w:val="20"/>
            <w:szCs w:val="20"/>
          </w:rPr>
          <w:t>Website</w:t>
        </w:r>
      </w:hyperlink>
      <w:r w:rsidRPr="00D57A7D">
        <w:rPr>
          <w:rFonts w:ascii="Arial" w:hAnsi="Arial" w:cs="Arial"/>
          <w:sz w:val="20"/>
          <w:szCs w:val="20"/>
        </w:rPr>
        <w:t xml:space="preserve"> | </w:t>
      </w:r>
      <w:hyperlink r:id="rId10" w:history="1">
        <w:proofErr w:type="spellStart"/>
        <w:r w:rsidRPr="00D57A7D">
          <w:rPr>
            <w:rStyle w:val="Hypertextovodkaz"/>
            <w:rFonts w:ascii="Arial" w:hAnsi="Arial" w:cs="Arial"/>
            <w:sz w:val="20"/>
            <w:szCs w:val="20"/>
          </w:rPr>
          <w:t>Trendletter</w:t>
        </w:r>
        <w:proofErr w:type="spellEnd"/>
      </w:hyperlink>
      <w:r w:rsidRPr="00CD106E">
        <w:rPr>
          <w:rFonts w:ascii="Arial" w:hAnsi="Arial" w:cs="Arial"/>
          <w:sz w:val="20"/>
          <w:szCs w:val="20"/>
        </w:rPr>
        <w:t xml:space="preserve"> </w:t>
      </w:r>
    </w:p>
    <w:p w14:paraId="4DD87C1C" w14:textId="1C2B8C75" w:rsidR="00CA44D6" w:rsidRDefault="00E17FA1" w:rsidP="00CE76E3">
      <w:pPr>
        <w:spacing w:after="0" w:line="240" w:lineRule="auto"/>
        <w:contextualSpacing/>
      </w:pPr>
      <w:r w:rsidRPr="00C70F80">
        <w:t xml:space="preserve"> </w:t>
      </w:r>
    </w:p>
    <w:p w14:paraId="4F2703B4" w14:textId="77777777" w:rsidR="006D7536" w:rsidRPr="006D7536" w:rsidRDefault="006D7536" w:rsidP="00CE76E3">
      <w:pPr>
        <w:spacing w:after="0" w:line="240" w:lineRule="auto"/>
        <w:contextualSpacing/>
        <w:rPr>
          <w:lang w:val="sk-SK"/>
        </w:rPr>
      </w:pPr>
    </w:p>
    <w:sectPr w:rsidR="006D7536" w:rsidRPr="006D7536" w:rsidSect="00BA6F61">
      <w:headerReference w:type="default" r:id="rId11"/>
      <w:pgSz w:w="11907" w:h="16839" w:code="9"/>
      <w:pgMar w:top="1955"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616C84" w14:textId="77777777" w:rsidR="00722D40" w:rsidRDefault="00722D40" w:rsidP="004649EF">
      <w:pPr>
        <w:spacing w:after="0" w:line="240" w:lineRule="auto"/>
      </w:pPr>
      <w:r>
        <w:separator/>
      </w:r>
    </w:p>
  </w:endnote>
  <w:endnote w:type="continuationSeparator" w:id="0">
    <w:p w14:paraId="7FD7105B" w14:textId="77777777" w:rsidR="00722D40" w:rsidRDefault="00722D40" w:rsidP="004649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163E20" w14:textId="77777777" w:rsidR="00722D40" w:rsidRDefault="00722D40" w:rsidP="004649EF">
      <w:pPr>
        <w:spacing w:after="0" w:line="240" w:lineRule="auto"/>
      </w:pPr>
      <w:r>
        <w:separator/>
      </w:r>
    </w:p>
  </w:footnote>
  <w:footnote w:type="continuationSeparator" w:id="0">
    <w:p w14:paraId="243C862A" w14:textId="77777777" w:rsidR="00722D40" w:rsidRDefault="00722D40" w:rsidP="004649E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45B1A7" w14:textId="39CA6DF4" w:rsidR="00A13BD3" w:rsidRDefault="003B52BE">
    <w:pPr>
      <w:pStyle w:val="Zhlav"/>
    </w:pPr>
    <w:r>
      <w:rPr>
        <w:noProof/>
        <w:lang w:val="de-AT" w:eastAsia="de-AT"/>
      </w:rPr>
      <w:drawing>
        <wp:anchor distT="0" distB="0" distL="114300" distR="114300" simplePos="0" relativeHeight="251659264" behindDoc="1" locked="0" layoutInCell="1" allowOverlap="1" wp14:anchorId="5E8697B8" wp14:editId="69F7F3F7">
          <wp:simplePos x="0" y="0"/>
          <wp:positionH relativeFrom="margin">
            <wp:posOffset>-373380</wp:posOffset>
          </wp:positionH>
          <wp:positionV relativeFrom="margin">
            <wp:posOffset>-1247726</wp:posOffset>
          </wp:positionV>
          <wp:extent cx="7367905" cy="1256030"/>
          <wp:effectExtent l="0" t="0" r="0" b="0"/>
          <wp:wrapNone/>
          <wp:docPr id="199213255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2132552" name="Grafik 1992132552"/>
                  <pic:cNvPicPr/>
                </pic:nvPicPr>
                <pic:blipFill rotWithShape="1">
                  <a:blip r:embed="rId1">
                    <a:extLst>
                      <a:ext uri="{28A0092B-C50C-407E-A947-70E740481C1C}">
                        <a14:useLocalDpi xmlns:a14="http://schemas.microsoft.com/office/drawing/2010/main" val="0"/>
                      </a:ext>
                    </a:extLst>
                  </a:blip>
                  <a:srcRect t="2411" b="85302"/>
                  <a:stretch/>
                </pic:blipFill>
                <pic:spPr bwMode="auto">
                  <a:xfrm>
                    <a:off x="0" y="0"/>
                    <a:ext cx="7367905" cy="1256030"/>
                  </a:xfrm>
                  <a:prstGeom prst="rect">
                    <a:avLst/>
                  </a:prstGeom>
                  <a:ln>
                    <a:noFill/>
                  </a:ln>
                  <a:extLst>
                    <a:ext uri="{53640926-AAD7-44D8-BBD7-CCE9431645EC}">
                      <a14:shadowObscured xmlns:a14="http://schemas.microsoft.com/office/drawing/2010/main"/>
                    </a:ext>
                  </a:extLst>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E2AD7"/>
    <w:multiLevelType w:val="hybridMultilevel"/>
    <w:tmpl w:val="6F440D1E"/>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03ED5611"/>
    <w:multiLevelType w:val="multilevel"/>
    <w:tmpl w:val="37E25F4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5C16D7C"/>
    <w:multiLevelType w:val="hybridMultilevel"/>
    <w:tmpl w:val="EBF8146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2B96538"/>
    <w:multiLevelType w:val="hybridMultilevel"/>
    <w:tmpl w:val="1F5427C8"/>
    <w:lvl w:ilvl="0" w:tplc="0C07000F">
      <w:start w:val="1"/>
      <w:numFmt w:val="decimal"/>
      <w:lvlText w:val="%1."/>
      <w:lvlJc w:val="left"/>
      <w:pPr>
        <w:ind w:left="720" w:hanging="360"/>
      </w:pPr>
      <w:rPr>
        <w:rFonts w:hint="default"/>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4" w15:restartNumberingAfterBreak="0">
    <w:nsid w:val="1E8041AD"/>
    <w:multiLevelType w:val="hybridMultilevel"/>
    <w:tmpl w:val="B3567FE2"/>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5" w15:restartNumberingAfterBreak="0">
    <w:nsid w:val="243B2321"/>
    <w:multiLevelType w:val="multilevel"/>
    <w:tmpl w:val="DA9AFB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BE4C9B"/>
    <w:multiLevelType w:val="hybridMultilevel"/>
    <w:tmpl w:val="C0C60004"/>
    <w:lvl w:ilvl="0" w:tplc="0C07000F">
      <w:start w:val="1"/>
      <w:numFmt w:val="decimal"/>
      <w:lvlText w:val="%1."/>
      <w:lvlJc w:val="left"/>
      <w:pPr>
        <w:ind w:left="360" w:hanging="360"/>
      </w:pPr>
    </w:lvl>
    <w:lvl w:ilvl="1" w:tplc="0C070019" w:tentative="1">
      <w:start w:val="1"/>
      <w:numFmt w:val="lowerLetter"/>
      <w:lvlText w:val="%2."/>
      <w:lvlJc w:val="left"/>
      <w:pPr>
        <w:ind w:left="1080" w:hanging="360"/>
      </w:pPr>
    </w:lvl>
    <w:lvl w:ilvl="2" w:tplc="0C07001B" w:tentative="1">
      <w:start w:val="1"/>
      <w:numFmt w:val="lowerRoman"/>
      <w:lvlText w:val="%3."/>
      <w:lvlJc w:val="right"/>
      <w:pPr>
        <w:ind w:left="1800" w:hanging="180"/>
      </w:pPr>
    </w:lvl>
    <w:lvl w:ilvl="3" w:tplc="0C07000F" w:tentative="1">
      <w:start w:val="1"/>
      <w:numFmt w:val="decimal"/>
      <w:lvlText w:val="%4."/>
      <w:lvlJc w:val="left"/>
      <w:pPr>
        <w:ind w:left="2520" w:hanging="360"/>
      </w:pPr>
    </w:lvl>
    <w:lvl w:ilvl="4" w:tplc="0C070019" w:tentative="1">
      <w:start w:val="1"/>
      <w:numFmt w:val="lowerLetter"/>
      <w:lvlText w:val="%5."/>
      <w:lvlJc w:val="left"/>
      <w:pPr>
        <w:ind w:left="3240" w:hanging="360"/>
      </w:pPr>
    </w:lvl>
    <w:lvl w:ilvl="5" w:tplc="0C07001B" w:tentative="1">
      <w:start w:val="1"/>
      <w:numFmt w:val="lowerRoman"/>
      <w:lvlText w:val="%6."/>
      <w:lvlJc w:val="right"/>
      <w:pPr>
        <w:ind w:left="3960" w:hanging="180"/>
      </w:pPr>
    </w:lvl>
    <w:lvl w:ilvl="6" w:tplc="0C07000F" w:tentative="1">
      <w:start w:val="1"/>
      <w:numFmt w:val="decimal"/>
      <w:lvlText w:val="%7."/>
      <w:lvlJc w:val="left"/>
      <w:pPr>
        <w:ind w:left="4680" w:hanging="360"/>
      </w:pPr>
    </w:lvl>
    <w:lvl w:ilvl="7" w:tplc="0C070019" w:tentative="1">
      <w:start w:val="1"/>
      <w:numFmt w:val="lowerLetter"/>
      <w:lvlText w:val="%8."/>
      <w:lvlJc w:val="left"/>
      <w:pPr>
        <w:ind w:left="5400" w:hanging="360"/>
      </w:pPr>
    </w:lvl>
    <w:lvl w:ilvl="8" w:tplc="0C07001B" w:tentative="1">
      <w:start w:val="1"/>
      <w:numFmt w:val="lowerRoman"/>
      <w:lvlText w:val="%9."/>
      <w:lvlJc w:val="right"/>
      <w:pPr>
        <w:ind w:left="6120" w:hanging="180"/>
      </w:pPr>
    </w:lvl>
  </w:abstractNum>
  <w:abstractNum w:abstractNumId="7" w15:restartNumberingAfterBreak="0">
    <w:nsid w:val="36BD28C4"/>
    <w:multiLevelType w:val="hybridMultilevel"/>
    <w:tmpl w:val="21980DEA"/>
    <w:lvl w:ilvl="0" w:tplc="0CE298CC">
      <w:start w:val="1"/>
      <w:numFmt w:val="bullet"/>
      <w:lvlText w:val=""/>
      <w:lvlJc w:val="left"/>
      <w:pPr>
        <w:tabs>
          <w:tab w:val="num" w:pos="720"/>
        </w:tabs>
        <w:ind w:left="720" w:hanging="360"/>
      </w:pPr>
      <w:rPr>
        <w:rFonts w:ascii="Wingdings" w:hAnsi="Wingdings" w:hint="default"/>
      </w:rPr>
    </w:lvl>
    <w:lvl w:ilvl="1" w:tplc="65A6057E" w:tentative="1">
      <w:start w:val="1"/>
      <w:numFmt w:val="bullet"/>
      <w:lvlText w:val=""/>
      <w:lvlJc w:val="left"/>
      <w:pPr>
        <w:tabs>
          <w:tab w:val="num" w:pos="1440"/>
        </w:tabs>
        <w:ind w:left="1440" w:hanging="360"/>
      </w:pPr>
      <w:rPr>
        <w:rFonts w:ascii="Wingdings" w:hAnsi="Wingdings" w:hint="default"/>
      </w:rPr>
    </w:lvl>
    <w:lvl w:ilvl="2" w:tplc="FD6EF47A" w:tentative="1">
      <w:start w:val="1"/>
      <w:numFmt w:val="bullet"/>
      <w:lvlText w:val=""/>
      <w:lvlJc w:val="left"/>
      <w:pPr>
        <w:tabs>
          <w:tab w:val="num" w:pos="2160"/>
        </w:tabs>
        <w:ind w:left="2160" w:hanging="360"/>
      </w:pPr>
      <w:rPr>
        <w:rFonts w:ascii="Wingdings" w:hAnsi="Wingdings" w:hint="default"/>
      </w:rPr>
    </w:lvl>
    <w:lvl w:ilvl="3" w:tplc="9FAC1568" w:tentative="1">
      <w:start w:val="1"/>
      <w:numFmt w:val="bullet"/>
      <w:lvlText w:val=""/>
      <w:lvlJc w:val="left"/>
      <w:pPr>
        <w:tabs>
          <w:tab w:val="num" w:pos="2880"/>
        </w:tabs>
        <w:ind w:left="2880" w:hanging="360"/>
      </w:pPr>
      <w:rPr>
        <w:rFonts w:ascii="Wingdings" w:hAnsi="Wingdings" w:hint="default"/>
      </w:rPr>
    </w:lvl>
    <w:lvl w:ilvl="4" w:tplc="BB90F594" w:tentative="1">
      <w:start w:val="1"/>
      <w:numFmt w:val="bullet"/>
      <w:lvlText w:val=""/>
      <w:lvlJc w:val="left"/>
      <w:pPr>
        <w:tabs>
          <w:tab w:val="num" w:pos="3600"/>
        </w:tabs>
        <w:ind w:left="3600" w:hanging="360"/>
      </w:pPr>
      <w:rPr>
        <w:rFonts w:ascii="Wingdings" w:hAnsi="Wingdings" w:hint="default"/>
      </w:rPr>
    </w:lvl>
    <w:lvl w:ilvl="5" w:tplc="CF28BAA0" w:tentative="1">
      <w:start w:val="1"/>
      <w:numFmt w:val="bullet"/>
      <w:lvlText w:val=""/>
      <w:lvlJc w:val="left"/>
      <w:pPr>
        <w:tabs>
          <w:tab w:val="num" w:pos="4320"/>
        </w:tabs>
        <w:ind w:left="4320" w:hanging="360"/>
      </w:pPr>
      <w:rPr>
        <w:rFonts w:ascii="Wingdings" w:hAnsi="Wingdings" w:hint="default"/>
      </w:rPr>
    </w:lvl>
    <w:lvl w:ilvl="6" w:tplc="0B76F49E" w:tentative="1">
      <w:start w:val="1"/>
      <w:numFmt w:val="bullet"/>
      <w:lvlText w:val=""/>
      <w:lvlJc w:val="left"/>
      <w:pPr>
        <w:tabs>
          <w:tab w:val="num" w:pos="5040"/>
        </w:tabs>
        <w:ind w:left="5040" w:hanging="360"/>
      </w:pPr>
      <w:rPr>
        <w:rFonts w:ascii="Wingdings" w:hAnsi="Wingdings" w:hint="default"/>
      </w:rPr>
    </w:lvl>
    <w:lvl w:ilvl="7" w:tplc="17F8E2D8" w:tentative="1">
      <w:start w:val="1"/>
      <w:numFmt w:val="bullet"/>
      <w:lvlText w:val=""/>
      <w:lvlJc w:val="left"/>
      <w:pPr>
        <w:tabs>
          <w:tab w:val="num" w:pos="5760"/>
        </w:tabs>
        <w:ind w:left="5760" w:hanging="360"/>
      </w:pPr>
      <w:rPr>
        <w:rFonts w:ascii="Wingdings" w:hAnsi="Wingdings" w:hint="default"/>
      </w:rPr>
    </w:lvl>
    <w:lvl w:ilvl="8" w:tplc="20EA163E"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49F553C"/>
    <w:multiLevelType w:val="hybridMultilevel"/>
    <w:tmpl w:val="33AEF8A6"/>
    <w:lvl w:ilvl="0" w:tplc="C25E23E2">
      <w:start w:val="1"/>
      <w:numFmt w:val="bullet"/>
      <w:lvlText w:val=""/>
      <w:lvlJc w:val="left"/>
      <w:pPr>
        <w:tabs>
          <w:tab w:val="num" w:pos="720"/>
        </w:tabs>
        <w:ind w:left="720" w:hanging="360"/>
      </w:pPr>
      <w:rPr>
        <w:rFonts w:ascii="Wingdings" w:hAnsi="Wingdings" w:hint="default"/>
      </w:rPr>
    </w:lvl>
    <w:lvl w:ilvl="1" w:tplc="05387EEC" w:tentative="1">
      <w:start w:val="1"/>
      <w:numFmt w:val="bullet"/>
      <w:lvlText w:val=""/>
      <w:lvlJc w:val="left"/>
      <w:pPr>
        <w:tabs>
          <w:tab w:val="num" w:pos="1440"/>
        </w:tabs>
        <w:ind w:left="1440" w:hanging="360"/>
      </w:pPr>
      <w:rPr>
        <w:rFonts w:ascii="Wingdings" w:hAnsi="Wingdings" w:hint="default"/>
      </w:rPr>
    </w:lvl>
    <w:lvl w:ilvl="2" w:tplc="84AC631C" w:tentative="1">
      <w:start w:val="1"/>
      <w:numFmt w:val="bullet"/>
      <w:lvlText w:val=""/>
      <w:lvlJc w:val="left"/>
      <w:pPr>
        <w:tabs>
          <w:tab w:val="num" w:pos="2160"/>
        </w:tabs>
        <w:ind w:left="2160" w:hanging="360"/>
      </w:pPr>
      <w:rPr>
        <w:rFonts w:ascii="Wingdings" w:hAnsi="Wingdings" w:hint="default"/>
      </w:rPr>
    </w:lvl>
    <w:lvl w:ilvl="3" w:tplc="A1F239F6" w:tentative="1">
      <w:start w:val="1"/>
      <w:numFmt w:val="bullet"/>
      <w:lvlText w:val=""/>
      <w:lvlJc w:val="left"/>
      <w:pPr>
        <w:tabs>
          <w:tab w:val="num" w:pos="2880"/>
        </w:tabs>
        <w:ind w:left="2880" w:hanging="360"/>
      </w:pPr>
      <w:rPr>
        <w:rFonts w:ascii="Wingdings" w:hAnsi="Wingdings" w:hint="default"/>
      </w:rPr>
    </w:lvl>
    <w:lvl w:ilvl="4" w:tplc="FF26E742" w:tentative="1">
      <w:start w:val="1"/>
      <w:numFmt w:val="bullet"/>
      <w:lvlText w:val=""/>
      <w:lvlJc w:val="left"/>
      <w:pPr>
        <w:tabs>
          <w:tab w:val="num" w:pos="3600"/>
        </w:tabs>
        <w:ind w:left="3600" w:hanging="360"/>
      </w:pPr>
      <w:rPr>
        <w:rFonts w:ascii="Wingdings" w:hAnsi="Wingdings" w:hint="default"/>
      </w:rPr>
    </w:lvl>
    <w:lvl w:ilvl="5" w:tplc="685AC8A0" w:tentative="1">
      <w:start w:val="1"/>
      <w:numFmt w:val="bullet"/>
      <w:lvlText w:val=""/>
      <w:lvlJc w:val="left"/>
      <w:pPr>
        <w:tabs>
          <w:tab w:val="num" w:pos="4320"/>
        </w:tabs>
        <w:ind w:left="4320" w:hanging="360"/>
      </w:pPr>
      <w:rPr>
        <w:rFonts w:ascii="Wingdings" w:hAnsi="Wingdings" w:hint="default"/>
      </w:rPr>
    </w:lvl>
    <w:lvl w:ilvl="6" w:tplc="2FAC2518" w:tentative="1">
      <w:start w:val="1"/>
      <w:numFmt w:val="bullet"/>
      <w:lvlText w:val=""/>
      <w:lvlJc w:val="left"/>
      <w:pPr>
        <w:tabs>
          <w:tab w:val="num" w:pos="5040"/>
        </w:tabs>
        <w:ind w:left="5040" w:hanging="360"/>
      </w:pPr>
      <w:rPr>
        <w:rFonts w:ascii="Wingdings" w:hAnsi="Wingdings" w:hint="default"/>
      </w:rPr>
    </w:lvl>
    <w:lvl w:ilvl="7" w:tplc="74A2C80C" w:tentative="1">
      <w:start w:val="1"/>
      <w:numFmt w:val="bullet"/>
      <w:lvlText w:val=""/>
      <w:lvlJc w:val="left"/>
      <w:pPr>
        <w:tabs>
          <w:tab w:val="num" w:pos="5760"/>
        </w:tabs>
        <w:ind w:left="5760" w:hanging="360"/>
      </w:pPr>
      <w:rPr>
        <w:rFonts w:ascii="Wingdings" w:hAnsi="Wingdings" w:hint="default"/>
      </w:rPr>
    </w:lvl>
    <w:lvl w:ilvl="8" w:tplc="145451E0"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64F062C"/>
    <w:multiLevelType w:val="hybridMultilevel"/>
    <w:tmpl w:val="F2DA2B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193461E"/>
    <w:multiLevelType w:val="multilevel"/>
    <w:tmpl w:val="68A637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8493FC0"/>
    <w:multiLevelType w:val="hybridMultilevel"/>
    <w:tmpl w:val="C14061E8"/>
    <w:lvl w:ilvl="0" w:tplc="0C07000F">
      <w:start w:val="1"/>
      <w:numFmt w:val="decimal"/>
      <w:lvlText w:val="%1."/>
      <w:lvlJc w:val="left"/>
      <w:pPr>
        <w:ind w:left="720" w:hanging="360"/>
      </w:pPr>
      <w:rPr>
        <w:rFonts w:hint="default"/>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12" w15:restartNumberingAfterBreak="0">
    <w:nsid w:val="6853151D"/>
    <w:multiLevelType w:val="hybridMultilevel"/>
    <w:tmpl w:val="4702AB9E"/>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3" w15:restartNumberingAfterBreak="0">
    <w:nsid w:val="779B3541"/>
    <w:multiLevelType w:val="hybridMultilevel"/>
    <w:tmpl w:val="784C646E"/>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16cid:durableId="1742481462">
    <w:abstractNumId w:val="6"/>
  </w:num>
  <w:num w:numId="2" w16cid:durableId="1199202500">
    <w:abstractNumId w:val="4"/>
  </w:num>
  <w:num w:numId="3" w16cid:durableId="1780905123">
    <w:abstractNumId w:val="11"/>
  </w:num>
  <w:num w:numId="4" w16cid:durableId="2052263954">
    <w:abstractNumId w:val="3"/>
  </w:num>
  <w:num w:numId="5" w16cid:durableId="806239168">
    <w:abstractNumId w:val="12"/>
  </w:num>
  <w:num w:numId="6" w16cid:durableId="1209345095">
    <w:abstractNumId w:val="9"/>
  </w:num>
  <w:num w:numId="7" w16cid:durableId="614868837">
    <w:abstractNumId w:val="2"/>
  </w:num>
  <w:num w:numId="8" w16cid:durableId="222369829">
    <w:abstractNumId w:val="5"/>
  </w:num>
  <w:num w:numId="9" w16cid:durableId="89081353">
    <w:abstractNumId w:val="1"/>
  </w:num>
  <w:num w:numId="10" w16cid:durableId="1324359112">
    <w:abstractNumId w:val="0"/>
  </w:num>
  <w:num w:numId="11" w16cid:durableId="676347311">
    <w:abstractNumId w:val="13"/>
  </w:num>
  <w:num w:numId="12" w16cid:durableId="437415324">
    <w:abstractNumId w:val="7"/>
  </w:num>
  <w:num w:numId="13" w16cid:durableId="483665167">
    <w:abstractNumId w:val="8"/>
  </w:num>
  <w:num w:numId="14" w16cid:durableId="45182802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49EF"/>
    <w:rsid w:val="00021BF9"/>
    <w:rsid w:val="00022C85"/>
    <w:rsid w:val="00030956"/>
    <w:rsid w:val="000361D3"/>
    <w:rsid w:val="00037978"/>
    <w:rsid w:val="0004621A"/>
    <w:rsid w:val="00052A1F"/>
    <w:rsid w:val="0005376B"/>
    <w:rsid w:val="00060894"/>
    <w:rsid w:val="000622CE"/>
    <w:rsid w:val="00077F37"/>
    <w:rsid w:val="00081EC3"/>
    <w:rsid w:val="000A0E40"/>
    <w:rsid w:val="000B196A"/>
    <w:rsid w:val="000B3DA5"/>
    <w:rsid w:val="000B7041"/>
    <w:rsid w:val="000B7948"/>
    <w:rsid w:val="000C1432"/>
    <w:rsid w:val="000C710D"/>
    <w:rsid w:val="000C72A7"/>
    <w:rsid w:val="000D0872"/>
    <w:rsid w:val="000D5025"/>
    <w:rsid w:val="000D5263"/>
    <w:rsid w:val="000F1D61"/>
    <w:rsid w:val="0010051A"/>
    <w:rsid w:val="0010651A"/>
    <w:rsid w:val="00112FD2"/>
    <w:rsid w:val="00123B61"/>
    <w:rsid w:val="00124D61"/>
    <w:rsid w:val="001253EC"/>
    <w:rsid w:val="00131945"/>
    <w:rsid w:val="0014393D"/>
    <w:rsid w:val="001565B1"/>
    <w:rsid w:val="0017465A"/>
    <w:rsid w:val="00176781"/>
    <w:rsid w:val="00176EAB"/>
    <w:rsid w:val="00180E72"/>
    <w:rsid w:val="00181D4B"/>
    <w:rsid w:val="00193310"/>
    <w:rsid w:val="00193D3C"/>
    <w:rsid w:val="001A3579"/>
    <w:rsid w:val="001A40EC"/>
    <w:rsid w:val="001A4471"/>
    <w:rsid w:val="001B748F"/>
    <w:rsid w:val="001C1F74"/>
    <w:rsid w:val="001C228C"/>
    <w:rsid w:val="001C583E"/>
    <w:rsid w:val="001E07EC"/>
    <w:rsid w:val="001E2D84"/>
    <w:rsid w:val="001E5488"/>
    <w:rsid w:val="001F1030"/>
    <w:rsid w:val="001F140F"/>
    <w:rsid w:val="001F21BB"/>
    <w:rsid w:val="001F246F"/>
    <w:rsid w:val="001F4921"/>
    <w:rsid w:val="002164F8"/>
    <w:rsid w:val="0022190A"/>
    <w:rsid w:val="00221B56"/>
    <w:rsid w:val="00222E86"/>
    <w:rsid w:val="00250648"/>
    <w:rsid w:val="00252E59"/>
    <w:rsid w:val="0025481B"/>
    <w:rsid w:val="00254B24"/>
    <w:rsid w:val="00255868"/>
    <w:rsid w:val="00256E35"/>
    <w:rsid w:val="00271FA6"/>
    <w:rsid w:val="002761A1"/>
    <w:rsid w:val="0028361D"/>
    <w:rsid w:val="00285477"/>
    <w:rsid w:val="0028710A"/>
    <w:rsid w:val="002934E3"/>
    <w:rsid w:val="002A2C6B"/>
    <w:rsid w:val="002A541F"/>
    <w:rsid w:val="002A6C50"/>
    <w:rsid w:val="002A7488"/>
    <w:rsid w:val="002B25FA"/>
    <w:rsid w:val="002C52E4"/>
    <w:rsid w:val="002C66C4"/>
    <w:rsid w:val="002D7CF2"/>
    <w:rsid w:val="002E419A"/>
    <w:rsid w:val="002F1ADC"/>
    <w:rsid w:val="00306BED"/>
    <w:rsid w:val="0031586F"/>
    <w:rsid w:val="00322AD9"/>
    <w:rsid w:val="00323AAB"/>
    <w:rsid w:val="0033077D"/>
    <w:rsid w:val="00331D3E"/>
    <w:rsid w:val="00334381"/>
    <w:rsid w:val="00335D20"/>
    <w:rsid w:val="00340583"/>
    <w:rsid w:val="00357DF8"/>
    <w:rsid w:val="00363428"/>
    <w:rsid w:val="00372EC3"/>
    <w:rsid w:val="003734BE"/>
    <w:rsid w:val="00374583"/>
    <w:rsid w:val="00383B98"/>
    <w:rsid w:val="00387B59"/>
    <w:rsid w:val="003A0E25"/>
    <w:rsid w:val="003A13A6"/>
    <w:rsid w:val="003B34CF"/>
    <w:rsid w:val="003B52BE"/>
    <w:rsid w:val="003C0D9B"/>
    <w:rsid w:val="003D0EC2"/>
    <w:rsid w:val="003E0AE9"/>
    <w:rsid w:val="003E4114"/>
    <w:rsid w:val="003E5D71"/>
    <w:rsid w:val="003F627E"/>
    <w:rsid w:val="004003DD"/>
    <w:rsid w:val="004026F3"/>
    <w:rsid w:val="00405DC6"/>
    <w:rsid w:val="00415EBE"/>
    <w:rsid w:val="00422535"/>
    <w:rsid w:val="00423E08"/>
    <w:rsid w:val="00426F8B"/>
    <w:rsid w:val="00427ABA"/>
    <w:rsid w:val="004528F4"/>
    <w:rsid w:val="004648A4"/>
    <w:rsid w:val="004649EF"/>
    <w:rsid w:val="00476108"/>
    <w:rsid w:val="00481799"/>
    <w:rsid w:val="0048479A"/>
    <w:rsid w:val="00492427"/>
    <w:rsid w:val="00497F34"/>
    <w:rsid w:val="004A3271"/>
    <w:rsid w:val="004B16DB"/>
    <w:rsid w:val="004B4FF0"/>
    <w:rsid w:val="004B5939"/>
    <w:rsid w:val="004B79A5"/>
    <w:rsid w:val="004C368D"/>
    <w:rsid w:val="004D3ECC"/>
    <w:rsid w:val="004E53FF"/>
    <w:rsid w:val="004E58AE"/>
    <w:rsid w:val="004E5EB4"/>
    <w:rsid w:val="004E6DA6"/>
    <w:rsid w:val="004F15D1"/>
    <w:rsid w:val="005019D6"/>
    <w:rsid w:val="005042BD"/>
    <w:rsid w:val="005145F1"/>
    <w:rsid w:val="00516996"/>
    <w:rsid w:val="00517981"/>
    <w:rsid w:val="00533849"/>
    <w:rsid w:val="00534C4D"/>
    <w:rsid w:val="005505AC"/>
    <w:rsid w:val="00553A3E"/>
    <w:rsid w:val="0055559A"/>
    <w:rsid w:val="00555F95"/>
    <w:rsid w:val="00560ED4"/>
    <w:rsid w:val="00561197"/>
    <w:rsid w:val="00565141"/>
    <w:rsid w:val="00571EFC"/>
    <w:rsid w:val="00582424"/>
    <w:rsid w:val="00585834"/>
    <w:rsid w:val="00585955"/>
    <w:rsid w:val="005A2306"/>
    <w:rsid w:val="005B0767"/>
    <w:rsid w:val="005B56A3"/>
    <w:rsid w:val="005B5900"/>
    <w:rsid w:val="005C2C84"/>
    <w:rsid w:val="005E3205"/>
    <w:rsid w:val="005E3328"/>
    <w:rsid w:val="005E47BB"/>
    <w:rsid w:val="005E78A4"/>
    <w:rsid w:val="005F42C6"/>
    <w:rsid w:val="006028A7"/>
    <w:rsid w:val="00607503"/>
    <w:rsid w:val="00611409"/>
    <w:rsid w:val="00614017"/>
    <w:rsid w:val="006245C9"/>
    <w:rsid w:val="0063050F"/>
    <w:rsid w:val="00633D00"/>
    <w:rsid w:val="00634339"/>
    <w:rsid w:val="00635312"/>
    <w:rsid w:val="00642DB6"/>
    <w:rsid w:val="006465AF"/>
    <w:rsid w:val="00650225"/>
    <w:rsid w:val="00650792"/>
    <w:rsid w:val="00651DD4"/>
    <w:rsid w:val="00653993"/>
    <w:rsid w:val="0065436D"/>
    <w:rsid w:val="00656ACC"/>
    <w:rsid w:val="0066066D"/>
    <w:rsid w:val="00664082"/>
    <w:rsid w:val="0067732E"/>
    <w:rsid w:val="00685FDA"/>
    <w:rsid w:val="00693AD1"/>
    <w:rsid w:val="00696A20"/>
    <w:rsid w:val="006A0ECA"/>
    <w:rsid w:val="006A256C"/>
    <w:rsid w:val="006A50DB"/>
    <w:rsid w:val="006B3D3B"/>
    <w:rsid w:val="006B48D4"/>
    <w:rsid w:val="006C175F"/>
    <w:rsid w:val="006C5D15"/>
    <w:rsid w:val="006C6FBF"/>
    <w:rsid w:val="006D1841"/>
    <w:rsid w:val="006D2FB9"/>
    <w:rsid w:val="006D6E6B"/>
    <w:rsid w:val="006D7536"/>
    <w:rsid w:val="006E0017"/>
    <w:rsid w:val="006E2455"/>
    <w:rsid w:val="006F301B"/>
    <w:rsid w:val="007001FA"/>
    <w:rsid w:val="007031BC"/>
    <w:rsid w:val="00704A6B"/>
    <w:rsid w:val="007074F1"/>
    <w:rsid w:val="0071793E"/>
    <w:rsid w:val="00722D40"/>
    <w:rsid w:val="007309E8"/>
    <w:rsid w:val="007373FF"/>
    <w:rsid w:val="00750A41"/>
    <w:rsid w:val="00755C8F"/>
    <w:rsid w:val="007620F2"/>
    <w:rsid w:val="0076253A"/>
    <w:rsid w:val="00765608"/>
    <w:rsid w:val="00774E30"/>
    <w:rsid w:val="0077741A"/>
    <w:rsid w:val="0077759A"/>
    <w:rsid w:val="00784965"/>
    <w:rsid w:val="00784DE0"/>
    <w:rsid w:val="00787D98"/>
    <w:rsid w:val="007910BE"/>
    <w:rsid w:val="00793625"/>
    <w:rsid w:val="00793873"/>
    <w:rsid w:val="007954A6"/>
    <w:rsid w:val="007A302B"/>
    <w:rsid w:val="007A3103"/>
    <w:rsid w:val="007B6F74"/>
    <w:rsid w:val="007C748C"/>
    <w:rsid w:val="007C7C03"/>
    <w:rsid w:val="007D5DAD"/>
    <w:rsid w:val="007E5042"/>
    <w:rsid w:val="007F5E47"/>
    <w:rsid w:val="008016BA"/>
    <w:rsid w:val="00811DEE"/>
    <w:rsid w:val="0081457F"/>
    <w:rsid w:val="00815476"/>
    <w:rsid w:val="00816228"/>
    <w:rsid w:val="00823DD6"/>
    <w:rsid w:val="0082757E"/>
    <w:rsid w:val="008328DA"/>
    <w:rsid w:val="00833711"/>
    <w:rsid w:val="0083423C"/>
    <w:rsid w:val="0083631E"/>
    <w:rsid w:val="00843903"/>
    <w:rsid w:val="00852D9E"/>
    <w:rsid w:val="00855417"/>
    <w:rsid w:val="008564D8"/>
    <w:rsid w:val="00856666"/>
    <w:rsid w:val="00863375"/>
    <w:rsid w:val="00867371"/>
    <w:rsid w:val="00872022"/>
    <w:rsid w:val="00880D68"/>
    <w:rsid w:val="008818EC"/>
    <w:rsid w:val="008855DD"/>
    <w:rsid w:val="00897F57"/>
    <w:rsid w:val="008A2E80"/>
    <w:rsid w:val="008A3B61"/>
    <w:rsid w:val="008A5BDC"/>
    <w:rsid w:val="008A75D5"/>
    <w:rsid w:val="008B2B7C"/>
    <w:rsid w:val="008C1160"/>
    <w:rsid w:val="008D4219"/>
    <w:rsid w:val="008D729A"/>
    <w:rsid w:val="008D7B93"/>
    <w:rsid w:val="008F2DE5"/>
    <w:rsid w:val="008F3941"/>
    <w:rsid w:val="008F4C4A"/>
    <w:rsid w:val="00900876"/>
    <w:rsid w:val="00903B43"/>
    <w:rsid w:val="00903E70"/>
    <w:rsid w:val="0090497F"/>
    <w:rsid w:val="00907A7E"/>
    <w:rsid w:val="00914B8E"/>
    <w:rsid w:val="00922390"/>
    <w:rsid w:val="00923606"/>
    <w:rsid w:val="00931C7C"/>
    <w:rsid w:val="0093355F"/>
    <w:rsid w:val="00937D64"/>
    <w:rsid w:val="0094108B"/>
    <w:rsid w:val="00945BE3"/>
    <w:rsid w:val="00955FC0"/>
    <w:rsid w:val="009572EE"/>
    <w:rsid w:val="00964471"/>
    <w:rsid w:val="00972E2F"/>
    <w:rsid w:val="009807D0"/>
    <w:rsid w:val="00991F74"/>
    <w:rsid w:val="00993184"/>
    <w:rsid w:val="0099388F"/>
    <w:rsid w:val="009A1DC3"/>
    <w:rsid w:val="009A2796"/>
    <w:rsid w:val="009A395B"/>
    <w:rsid w:val="009A5B6E"/>
    <w:rsid w:val="009A6994"/>
    <w:rsid w:val="009B0B6E"/>
    <w:rsid w:val="009B1600"/>
    <w:rsid w:val="009B1B79"/>
    <w:rsid w:val="009B2B67"/>
    <w:rsid w:val="009B2B95"/>
    <w:rsid w:val="009B3552"/>
    <w:rsid w:val="009C0F77"/>
    <w:rsid w:val="009D05AA"/>
    <w:rsid w:val="009D0CBC"/>
    <w:rsid w:val="009D101E"/>
    <w:rsid w:val="009F01B3"/>
    <w:rsid w:val="009F5AC0"/>
    <w:rsid w:val="009F7699"/>
    <w:rsid w:val="00A02AB2"/>
    <w:rsid w:val="00A0518D"/>
    <w:rsid w:val="00A1060D"/>
    <w:rsid w:val="00A10D00"/>
    <w:rsid w:val="00A13BD3"/>
    <w:rsid w:val="00A16125"/>
    <w:rsid w:val="00A304E9"/>
    <w:rsid w:val="00A33186"/>
    <w:rsid w:val="00A53D51"/>
    <w:rsid w:val="00A57062"/>
    <w:rsid w:val="00A60087"/>
    <w:rsid w:val="00A6173A"/>
    <w:rsid w:val="00A740EA"/>
    <w:rsid w:val="00A853EB"/>
    <w:rsid w:val="00A91136"/>
    <w:rsid w:val="00A940A7"/>
    <w:rsid w:val="00A96D1A"/>
    <w:rsid w:val="00AB585E"/>
    <w:rsid w:val="00AB5CC3"/>
    <w:rsid w:val="00AC1037"/>
    <w:rsid w:val="00AC2471"/>
    <w:rsid w:val="00AC44CA"/>
    <w:rsid w:val="00AC6743"/>
    <w:rsid w:val="00AD2D3A"/>
    <w:rsid w:val="00AE7B1D"/>
    <w:rsid w:val="00AF05F4"/>
    <w:rsid w:val="00AF376B"/>
    <w:rsid w:val="00B0205A"/>
    <w:rsid w:val="00B0436D"/>
    <w:rsid w:val="00B050CA"/>
    <w:rsid w:val="00B1080C"/>
    <w:rsid w:val="00B23826"/>
    <w:rsid w:val="00B5714A"/>
    <w:rsid w:val="00B73A8F"/>
    <w:rsid w:val="00B77CD2"/>
    <w:rsid w:val="00B91B03"/>
    <w:rsid w:val="00BA1337"/>
    <w:rsid w:val="00BA6F61"/>
    <w:rsid w:val="00BB1755"/>
    <w:rsid w:val="00BC3F50"/>
    <w:rsid w:val="00BC5B8A"/>
    <w:rsid w:val="00BC60B0"/>
    <w:rsid w:val="00BC77FF"/>
    <w:rsid w:val="00BC7AB1"/>
    <w:rsid w:val="00BD1368"/>
    <w:rsid w:val="00BE0042"/>
    <w:rsid w:val="00BE2620"/>
    <w:rsid w:val="00BF7215"/>
    <w:rsid w:val="00C1258B"/>
    <w:rsid w:val="00C1336A"/>
    <w:rsid w:val="00C227B8"/>
    <w:rsid w:val="00C27E95"/>
    <w:rsid w:val="00C33827"/>
    <w:rsid w:val="00C37AE5"/>
    <w:rsid w:val="00C418EB"/>
    <w:rsid w:val="00C60963"/>
    <w:rsid w:val="00C70F80"/>
    <w:rsid w:val="00C77AA3"/>
    <w:rsid w:val="00C81DD2"/>
    <w:rsid w:val="00C84B45"/>
    <w:rsid w:val="00C91065"/>
    <w:rsid w:val="00C920BB"/>
    <w:rsid w:val="00C945E9"/>
    <w:rsid w:val="00CA299F"/>
    <w:rsid w:val="00CA44D6"/>
    <w:rsid w:val="00CA46ED"/>
    <w:rsid w:val="00CC1CC9"/>
    <w:rsid w:val="00CD20DD"/>
    <w:rsid w:val="00CE2E33"/>
    <w:rsid w:val="00CE76E3"/>
    <w:rsid w:val="00CF1445"/>
    <w:rsid w:val="00D006FE"/>
    <w:rsid w:val="00D03489"/>
    <w:rsid w:val="00D03E79"/>
    <w:rsid w:val="00D04203"/>
    <w:rsid w:val="00D119CC"/>
    <w:rsid w:val="00D16FEA"/>
    <w:rsid w:val="00D2021E"/>
    <w:rsid w:val="00D2362E"/>
    <w:rsid w:val="00D358D1"/>
    <w:rsid w:val="00D403FB"/>
    <w:rsid w:val="00D41C8F"/>
    <w:rsid w:val="00D42382"/>
    <w:rsid w:val="00D43F92"/>
    <w:rsid w:val="00D5126F"/>
    <w:rsid w:val="00D52CDB"/>
    <w:rsid w:val="00D55D58"/>
    <w:rsid w:val="00D57A7D"/>
    <w:rsid w:val="00D6040B"/>
    <w:rsid w:val="00D609B6"/>
    <w:rsid w:val="00D63974"/>
    <w:rsid w:val="00D666CA"/>
    <w:rsid w:val="00D67B77"/>
    <w:rsid w:val="00D71BF5"/>
    <w:rsid w:val="00D73481"/>
    <w:rsid w:val="00D757D5"/>
    <w:rsid w:val="00D80E70"/>
    <w:rsid w:val="00D84AD2"/>
    <w:rsid w:val="00DA33C9"/>
    <w:rsid w:val="00DB1641"/>
    <w:rsid w:val="00DB2811"/>
    <w:rsid w:val="00DB2AA6"/>
    <w:rsid w:val="00DB36C6"/>
    <w:rsid w:val="00DC4FFE"/>
    <w:rsid w:val="00DC55BC"/>
    <w:rsid w:val="00DD45B2"/>
    <w:rsid w:val="00DD478E"/>
    <w:rsid w:val="00DD6B1C"/>
    <w:rsid w:val="00DE79DC"/>
    <w:rsid w:val="00DF39E2"/>
    <w:rsid w:val="00DF3FB5"/>
    <w:rsid w:val="00DF4712"/>
    <w:rsid w:val="00DF62F8"/>
    <w:rsid w:val="00E11D98"/>
    <w:rsid w:val="00E16E39"/>
    <w:rsid w:val="00E17FA1"/>
    <w:rsid w:val="00E218E7"/>
    <w:rsid w:val="00E21EC7"/>
    <w:rsid w:val="00E22D7A"/>
    <w:rsid w:val="00E30A99"/>
    <w:rsid w:val="00E3770E"/>
    <w:rsid w:val="00E519F6"/>
    <w:rsid w:val="00E55325"/>
    <w:rsid w:val="00E61554"/>
    <w:rsid w:val="00E63162"/>
    <w:rsid w:val="00E63439"/>
    <w:rsid w:val="00E63BC9"/>
    <w:rsid w:val="00E8569C"/>
    <w:rsid w:val="00E97BEA"/>
    <w:rsid w:val="00EA6D7C"/>
    <w:rsid w:val="00EB1D1D"/>
    <w:rsid w:val="00EB2C3C"/>
    <w:rsid w:val="00EB60F1"/>
    <w:rsid w:val="00EC1806"/>
    <w:rsid w:val="00ED1187"/>
    <w:rsid w:val="00ED38CC"/>
    <w:rsid w:val="00ED6DEA"/>
    <w:rsid w:val="00EE3298"/>
    <w:rsid w:val="00EE3DB8"/>
    <w:rsid w:val="00EF0477"/>
    <w:rsid w:val="00EF4A2C"/>
    <w:rsid w:val="00F0644F"/>
    <w:rsid w:val="00F07669"/>
    <w:rsid w:val="00F10277"/>
    <w:rsid w:val="00F164A4"/>
    <w:rsid w:val="00F17D23"/>
    <w:rsid w:val="00F17EAB"/>
    <w:rsid w:val="00F3147D"/>
    <w:rsid w:val="00F31CE5"/>
    <w:rsid w:val="00F356DB"/>
    <w:rsid w:val="00F404BA"/>
    <w:rsid w:val="00F408B3"/>
    <w:rsid w:val="00F40912"/>
    <w:rsid w:val="00F54C80"/>
    <w:rsid w:val="00F5731C"/>
    <w:rsid w:val="00F57DC2"/>
    <w:rsid w:val="00F57E6C"/>
    <w:rsid w:val="00F62F44"/>
    <w:rsid w:val="00F653E0"/>
    <w:rsid w:val="00F65D94"/>
    <w:rsid w:val="00F67A04"/>
    <w:rsid w:val="00F721A3"/>
    <w:rsid w:val="00F757A1"/>
    <w:rsid w:val="00F77475"/>
    <w:rsid w:val="00F77BC7"/>
    <w:rsid w:val="00F80A76"/>
    <w:rsid w:val="00F81B3F"/>
    <w:rsid w:val="00F85E2B"/>
    <w:rsid w:val="00F91368"/>
    <w:rsid w:val="00F92A5C"/>
    <w:rsid w:val="00F973E6"/>
    <w:rsid w:val="00FB3427"/>
    <w:rsid w:val="00FB7707"/>
    <w:rsid w:val="00FC0964"/>
    <w:rsid w:val="00FD235D"/>
    <w:rsid w:val="00FD263D"/>
    <w:rsid w:val="00FE4F5A"/>
    <w:rsid w:val="00FE695D"/>
    <w:rsid w:val="00FF3F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0CE454B"/>
  <w15:docId w15:val="{1A4D2F83-0732-4F31-82E0-B0681A6F84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4E53FF"/>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hlav">
    <w:name w:val="header"/>
    <w:basedOn w:val="Normln"/>
    <w:link w:val="ZhlavChar"/>
    <w:uiPriority w:val="99"/>
    <w:unhideWhenUsed/>
    <w:rsid w:val="004649EF"/>
    <w:pPr>
      <w:tabs>
        <w:tab w:val="center" w:pos="4680"/>
        <w:tab w:val="right" w:pos="9360"/>
      </w:tabs>
      <w:spacing w:after="0" w:line="240" w:lineRule="auto"/>
    </w:pPr>
  </w:style>
  <w:style w:type="character" w:customStyle="1" w:styleId="ZhlavChar">
    <w:name w:val="Záhlaví Char"/>
    <w:basedOn w:val="Standardnpsmoodstavce"/>
    <w:link w:val="Zhlav"/>
    <w:uiPriority w:val="99"/>
    <w:rsid w:val="004649EF"/>
  </w:style>
  <w:style w:type="paragraph" w:styleId="Zpat">
    <w:name w:val="footer"/>
    <w:basedOn w:val="Normln"/>
    <w:link w:val="ZpatChar"/>
    <w:uiPriority w:val="99"/>
    <w:unhideWhenUsed/>
    <w:rsid w:val="004649EF"/>
    <w:pPr>
      <w:tabs>
        <w:tab w:val="center" w:pos="4680"/>
        <w:tab w:val="right" w:pos="9360"/>
      </w:tabs>
      <w:spacing w:after="0" w:line="240" w:lineRule="auto"/>
    </w:pPr>
  </w:style>
  <w:style w:type="character" w:customStyle="1" w:styleId="ZpatChar">
    <w:name w:val="Zápatí Char"/>
    <w:basedOn w:val="Standardnpsmoodstavce"/>
    <w:link w:val="Zpat"/>
    <w:uiPriority w:val="99"/>
    <w:rsid w:val="004649EF"/>
  </w:style>
  <w:style w:type="paragraph" w:styleId="Textbubliny">
    <w:name w:val="Balloon Text"/>
    <w:basedOn w:val="Normln"/>
    <w:link w:val="TextbublinyChar"/>
    <w:uiPriority w:val="99"/>
    <w:semiHidden/>
    <w:unhideWhenUsed/>
    <w:rsid w:val="004649EF"/>
    <w:pPr>
      <w:spacing w:after="0"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4649EF"/>
    <w:rPr>
      <w:rFonts w:ascii="Tahoma" w:hAnsi="Tahoma" w:cs="Tahoma"/>
      <w:sz w:val="16"/>
      <w:szCs w:val="16"/>
    </w:rPr>
  </w:style>
  <w:style w:type="paragraph" w:styleId="Odstavecseseznamem">
    <w:name w:val="List Paragraph"/>
    <w:basedOn w:val="Normln"/>
    <w:uiPriority w:val="34"/>
    <w:qFormat/>
    <w:rsid w:val="00F77475"/>
    <w:pPr>
      <w:ind w:left="720"/>
      <w:contextualSpacing/>
    </w:pPr>
  </w:style>
  <w:style w:type="character" w:styleId="Siln">
    <w:name w:val="Strong"/>
    <w:basedOn w:val="Standardnpsmoodstavce"/>
    <w:uiPriority w:val="22"/>
    <w:qFormat/>
    <w:rsid w:val="00A13BD3"/>
    <w:rPr>
      <w:b/>
      <w:bCs/>
    </w:rPr>
  </w:style>
  <w:style w:type="character" w:customStyle="1" w:styleId="object">
    <w:name w:val="object"/>
    <w:basedOn w:val="Standardnpsmoodstavce"/>
    <w:rsid w:val="00A13BD3"/>
  </w:style>
  <w:style w:type="character" w:styleId="Hypertextovodkaz">
    <w:name w:val="Hyperlink"/>
    <w:basedOn w:val="Standardnpsmoodstavce"/>
    <w:uiPriority w:val="99"/>
    <w:unhideWhenUsed/>
    <w:rsid w:val="002A541F"/>
    <w:rPr>
      <w:color w:val="0000FF" w:themeColor="hyperlink"/>
      <w:u w:val="single"/>
    </w:rPr>
  </w:style>
  <w:style w:type="character" w:styleId="Odkaznakoment">
    <w:name w:val="annotation reference"/>
    <w:basedOn w:val="Standardnpsmoodstavce"/>
    <w:uiPriority w:val="99"/>
    <w:semiHidden/>
    <w:unhideWhenUsed/>
    <w:rsid w:val="005B0767"/>
    <w:rPr>
      <w:sz w:val="16"/>
      <w:szCs w:val="16"/>
    </w:rPr>
  </w:style>
  <w:style w:type="paragraph" w:styleId="Textkomente">
    <w:name w:val="annotation text"/>
    <w:basedOn w:val="Normln"/>
    <w:link w:val="TextkomenteChar"/>
    <w:uiPriority w:val="99"/>
    <w:semiHidden/>
    <w:unhideWhenUsed/>
    <w:rsid w:val="005B0767"/>
    <w:pPr>
      <w:spacing w:line="240" w:lineRule="auto"/>
    </w:pPr>
    <w:rPr>
      <w:sz w:val="20"/>
      <w:szCs w:val="20"/>
    </w:rPr>
  </w:style>
  <w:style w:type="character" w:customStyle="1" w:styleId="TextkomenteChar">
    <w:name w:val="Text komentáře Char"/>
    <w:basedOn w:val="Standardnpsmoodstavce"/>
    <w:link w:val="Textkomente"/>
    <w:uiPriority w:val="99"/>
    <w:semiHidden/>
    <w:rsid w:val="005B0767"/>
    <w:rPr>
      <w:sz w:val="20"/>
      <w:szCs w:val="20"/>
    </w:rPr>
  </w:style>
  <w:style w:type="paragraph" w:styleId="Pedmtkomente">
    <w:name w:val="annotation subject"/>
    <w:basedOn w:val="Textkomente"/>
    <w:next w:val="Textkomente"/>
    <w:link w:val="PedmtkomenteChar"/>
    <w:uiPriority w:val="99"/>
    <w:semiHidden/>
    <w:unhideWhenUsed/>
    <w:rsid w:val="005B0767"/>
    <w:rPr>
      <w:b/>
      <w:bCs/>
    </w:rPr>
  </w:style>
  <w:style w:type="character" w:customStyle="1" w:styleId="PedmtkomenteChar">
    <w:name w:val="Předmět komentáře Char"/>
    <w:basedOn w:val="TextkomenteChar"/>
    <w:link w:val="Pedmtkomente"/>
    <w:uiPriority w:val="99"/>
    <w:semiHidden/>
    <w:rsid w:val="005B0767"/>
    <w:rPr>
      <w:b/>
      <w:bCs/>
      <w:sz w:val="20"/>
      <w:szCs w:val="20"/>
    </w:rPr>
  </w:style>
  <w:style w:type="paragraph" w:styleId="Normlnweb">
    <w:name w:val="Normal (Web)"/>
    <w:basedOn w:val="Normln"/>
    <w:uiPriority w:val="99"/>
    <w:unhideWhenUsed/>
    <w:rsid w:val="00255868"/>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styleId="Zdraznn">
    <w:name w:val="Emphasis"/>
    <w:basedOn w:val="Standardnpsmoodstavce"/>
    <w:uiPriority w:val="20"/>
    <w:qFormat/>
    <w:rsid w:val="00863375"/>
    <w:rPr>
      <w:i/>
      <w:iCs/>
    </w:rPr>
  </w:style>
  <w:style w:type="character" w:customStyle="1" w:styleId="t286pc">
    <w:name w:val="t286pc"/>
    <w:basedOn w:val="Standardnpsmoodstavce"/>
    <w:rsid w:val="0082757E"/>
  </w:style>
  <w:style w:type="character" w:styleId="Nevyeenzmnka">
    <w:name w:val="Unresolved Mention"/>
    <w:basedOn w:val="Standardnpsmoodstavce"/>
    <w:uiPriority w:val="99"/>
    <w:semiHidden/>
    <w:unhideWhenUsed/>
    <w:rsid w:val="006D7536"/>
    <w:rPr>
      <w:color w:val="605E5C"/>
      <w:shd w:val="clear" w:color="auto" w:fill="E1DFDD"/>
    </w:rPr>
  </w:style>
  <w:style w:type="paragraph" w:customStyle="1" w:styleId="df3vjf">
    <w:name w:val="df3vjf"/>
    <w:basedOn w:val="Normln"/>
    <w:rsid w:val="006D7536"/>
    <w:pPr>
      <w:spacing w:before="100" w:beforeAutospacing="1" w:after="100" w:afterAutospacing="1" w:line="240" w:lineRule="auto"/>
    </w:pPr>
    <w:rPr>
      <w:rFonts w:ascii="Times New Roman" w:eastAsia="Times New Roman" w:hAnsi="Times New Roman" w:cs="Times New Roman"/>
      <w:sz w:val="24"/>
      <w:szCs w:val="24"/>
      <w:lang w:val="sk-SK" w:eastAsia="sk-S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9988487">
      <w:bodyDiv w:val="1"/>
      <w:marLeft w:val="0"/>
      <w:marRight w:val="0"/>
      <w:marTop w:val="0"/>
      <w:marBottom w:val="0"/>
      <w:divBdr>
        <w:top w:val="none" w:sz="0" w:space="0" w:color="auto"/>
        <w:left w:val="none" w:sz="0" w:space="0" w:color="auto"/>
        <w:bottom w:val="none" w:sz="0" w:space="0" w:color="auto"/>
        <w:right w:val="none" w:sz="0" w:space="0" w:color="auto"/>
      </w:divBdr>
    </w:div>
    <w:div w:id="146240054">
      <w:bodyDiv w:val="1"/>
      <w:marLeft w:val="0"/>
      <w:marRight w:val="0"/>
      <w:marTop w:val="0"/>
      <w:marBottom w:val="0"/>
      <w:divBdr>
        <w:top w:val="none" w:sz="0" w:space="0" w:color="auto"/>
        <w:left w:val="none" w:sz="0" w:space="0" w:color="auto"/>
        <w:bottom w:val="none" w:sz="0" w:space="0" w:color="auto"/>
        <w:right w:val="none" w:sz="0" w:space="0" w:color="auto"/>
      </w:divBdr>
      <w:divsChild>
        <w:div w:id="547381915">
          <w:marLeft w:val="0"/>
          <w:marRight w:val="0"/>
          <w:marTop w:val="0"/>
          <w:marBottom w:val="0"/>
          <w:divBdr>
            <w:top w:val="none" w:sz="0" w:space="0" w:color="auto"/>
            <w:left w:val="none" w:sz="0" w:space="0" w:color="auto"/>
            <w:bottom w:val="none" w:sz="0" w:space="0" w:color="auto"/>
            <w:right w:val="none" w:sz="0" w:space="0" w:color="auto"/>
          </w:divBdr>
        </w:div>
        <w:div w:id="207112177">
          <w:marLeft w:val="0"/>
          <w:marRight w:val="0"/>
          <w:marTop w:val="0"/>
          <w:marBottom w:val="0"/>
          <w:divBdr>
            <w:top w:val="none" w:sz="0" w:space="0" w:color="auto"/>
            <w:left w:val="none" w:sz="0" w:space="0" w:color="auto"/>
            <w:bottom w:val="none" w:sz="0" w:space="0" w:color="auto"/>
            <w:right w:val="none" w:sz="0" w:space="0" w:color="auto"/>
          </w:divBdr>
        </w:div>
        <w:div w:id="219050469">
          <w:marLeft w:val="0"/>
          <w:marRight w:val="0"/>
          <w:marTop w:val="0"/>
          <w:marBottom w:val="0"/>
          <w:divBdr>
            <w:top w:val="none" w:sz="0" w:space="0" w:color="auto"/>
            <w:left w:val="none" w:sz="0" w:space="0" w:color="auto"/>
            <w:bottom w:val="none" w:sz="0" w:space="0" w:color="auto"/>
            <w:right w:val="none" w:sz="0" w:space="0" w:color="auto"/>
          </w:divBdr>
        </w:div>
        <w:div w:id="41173793">
          <w:marLeft w:val="0"/>
          <w:marRight w:val="0"/>
          <w:marTop w:val="0"/>
          <w:marBottom w:val="0"/>
          <w:divBdr>
            <w:top w:val="none" w:sz="0" w:space="0" w:color="auto"/>
            <w:left w:val="none" w:sz="0" w:space="0" w:color="auto"/>
            <w:bottom w:val="none" w:sz="0" w:space="0" w:color="auto"/>
            <w:right w:val="none" w:sz="0" w:space="0" w:color="auto"/>
          </w:divBdr>
        </w:div>
        <w:div w:id="1471827999">
          <w:marLeft w:val="0"/>
          <w:marRight w:val="0"/>
          <w:marTop w:val="0"/>
          <w:marBottom w:val="0"/>
          <w:divBdr>
            <w:top w:val="none" w:sz="0" w:space="0" w:color="auto"/>
            <w:left w:val="none" w:sz="0" w:space="0" w:color="auto"/>
            <w:bottom w:val="none" w:sz="0" w:space="0" w:color="auto"/>
            <w:right w:val="none" w:sz="0" w:space="0" w:color="auto"/>
          </w:divBdr>
        </w:div>
        <w:div w:id="72434126">
          <w:marLeft w:val="0"/>
          <w:marRight w:val="0"/>
          <w:marTop w:val="0"/>
          <w:marBottom w:val="0"/>
          <w:divBdr>
            <w:top w:val="none" w:sz="0" w:space="0" w:color="auto"/>
            <w:left w:val="none" w:sz="0" w:space="0" w:color="auto"/>
            <w:bottom w:val="none" w:sz="0" w:space="0" w:color="auto"/>
            <w:right w:val="none" w:sz="0" w:space="0" w:color="auto"/>
          </w:divBdr>
        </w:div>
      </w:divsChild>
    </w:div>
    <w:div w:id="157771410">
      <w:bodyDiv w:val="1"/>
      <w:marLeft w:val="0"/>
      <w:marRight w:val="0"/>
      <w:marTop w:val="0"/>
      <w:marBottom w:val="0"/>
      <w:divBdr>
        <w:top w:val="none" w:sz="0" w:space="0" w:color="auto"/>
        <w:left w:val="none" w:sz="0" w:space="0" w:color="auto"/>
        <w:bottom w:val="none" w:sz="0" w:space="0" w:color="auto"/>
        <w:right w:val="none" w:sz="0" w:space="0" w:color="auto"/>
      </w:divBdr>
      <w:divsChild>
        <w:div w:id="34275949">
          <w:marLeft w:val="0"/>
          <w:marRight w:val="0"/>
          <w:marTop w:val="0"/>
          <w:marBottom w:val="0"/>
          <w:divBdr>
            <w:top w:val="none" w:sz="0" w:space="0" w:color="auto"/>
            <w:left w:val="none" w:sz="0" w:space="0" w:color="auto"/>
            <w:bottom w:val="none" w:sz="0" w:space="0" w:color="auto"/>
            <w:right w:val="none" w:sz="0" w:space="0" w:color="auto"/>
          </w:divBdr>
        </w:div>
        <w:div w:id="456218140">
          <w:marLeft w:val="0"/>
          <w:marRight w:val="0"/>
          <w:marTop w:val="0"/>
          <w:marBottom w:val="0"/>
          <w:divBdr>
            <w:top w:val="none" w:sz="0" w:space="0" w:color="auto"/>
            <w:left w:val="none" w:sz="0" w:space="0" w:color="auto"/>
            <w:bottom w:val="none" w:sz="0" w:space="0" w:color="auto"/>
            <w:right w:val="none" w:sz="0" w:space="0" w:color="auto"/>
          </w:divBdr>
        </w:div>
        <w:div w:id="384378380">
          <w:marLeft w:val="0"/>
          <w:marRight w:val="0"/>
          <w:marTop w:val="0"/>
          <w:marBottom w:val="0"/>
          <w:divBdr>
            <w:top w:val="none" w:sz="0" w:space="0" w:color="auto"/>
            <w:left w:val="none" w:sz="0" w:space="0" w:color="auto"/>
            <w:bottom w:val="none" w:sz="0" w:space="0" w:color="auto"/>
            <w:right w:val="none" w:sz="0" w:space="0" w:color="auto"/>
          </w:divBdr>
        </w:div>
        <w:div w:id="1066150147">
          <w:marLeft w:val="0"/>
          <w:marRight w:val="0"/>
          <w:marTop w:val="0"/>
          <w:marBottom w:val="0"/>
          <w:divBdr>
            <w:top w:val="none" w:sz="0" w:space="0" w:color="auto"/>
            <w:left w:val="none" w:sz="0" w:space="0" w:color="auto"/>
            <w:bottom w:val="none" w:sz="0" w:space="0" w:color="auto"/>
            <w:right w:val="none" w:sz="0" w:space="0" w:color="auto"/>
          </w:divBdr>
        </w:div>
        <w:div w:id="1684479128">
          <w:marLeft w:val="0"/>
          <w:marRight w:val="0"/>
          <w:marTop w:val="0"/>
          <w:marBottom w:val="0"/>
          <w:divBdr>
            <w:top w:val="none" w:sz="0" w:space="0" w:color="auto"/>
            <w:left w:val="none" w:sz="0" w:space="0" w:color="auto"/>
            <w:bottom w:val="none" w:sz="0" w:space="0" w:color="auto"/>
            <w:right w:val="none" w:sz="0" w:space="0" w:color="auto"/>
          </w:divBdr>
        </w:div>
      </w:divsChild>
    </w:div>
    <w:div w:id="260140500">
      <w:bodyDiv w:val="1"/>
      <w:marLeft w:val="0"/>
      <w:marRight w:val="0"/>
      <w:marTop w:val="0"/>
      <w:marBottom w:val="0"/>
      <w:divBdr>
        <w:top w:val="none" w:sz="0" w:space="0" w:color="auto"/>
        <w:left w:val="none" w:sz="0" w:space="0" w:color="auto"/>
        <w:bottom w:val="none" w:sz="0" w:space="0" w:color="auto"/>
        <w:right w:val="none" w:sz="0" w:space="0" w:color="auto"/>
      </w:divBdr>
      <w:divsChild>
        <w:div w:id="1624195009">
          <w:marLeft w:val="446"/>
          <w:marRight w:val="0"/>
          <w:marTop w:val="0"/>
          <w:marBottom w:val="120"/>
          <w:divBdr>
            <w:top w:val="none" w:sz="0" w:space="0" w:color="auto"/>
            <w:left w:val="none" w:sz="0" w:space="0" w:color="auto"/>
            <w:bottom w:val="none" w:sz="0" w:space="0" w:color="auto"/>
            <w:right w:val="none" w:sz="0" w:space="0" w:color="auto"/>
          </w:divBdr>
        </w:div>
        <w:div w:id="1614946592">
          <w:marLeft w:val="446"/>
          <w:marRight w:val="0"/>
          <w:marTop w:val="0"/>
          <w:marBottom w:val="120"/>
          <w:divBdr>
            <w:top w:val="none" w:sz="0" w:space="0" w:color="auto"/>
            <w:left w:val="none" w:sz="0" w:space="0" w:color="auto"/>
            <w:bottom w:val="none" w:sz="0" w:space="0" w:color="auto"/>
            <w:right w:val="none" w:sz="0" w:space="0" w:color="auto"/>
          </w:divBdr>
        </w:div>
        <w:div w:id="1523124518">
          <w:marLeft w:val="446"/>
          <w:marRight w:val="0"/>
          <w:marTop w:val="0"/>
          <w:marBottom w:val="120"/>
          <w:divBdr>
            <w:top w:val="none" w:sz="0" w:space="0" w:color="auto"/>
            <w:left w:val="none" w:sz="0" w:space="0" w:color="auto"/>
            <w:bottom w:val="none" w:sz="0" w:space="0" w:color="auto"/>
            <w:right w:val="none" w:sz="0" w:space="0" w:color="auto"/>
          </w:divBdr>
        </w:div>
      </w:divsChild>
    </w:div>
    <w:div w:id="318311184">
      <w:bodyDiv w:val="1"/>
      <w:marLeft w:val="0"/>
      <w:marRight w:val="0"/>
      <w:marTop w:val="0"/>
      <w:marBottom w:val="0"/>
      <w:divBdr>
        <w:top w:val="none" w:sz="0" w:space="0" w:color="auto"/>
        <w:left w:val="none" w:sz="0" w:space="0" w:color="auto"/>
        <w:bottom w:val="none" w:sz="0" w:space="0" w:color="auto"/>
        <w:right w:val="none" w:sz="0" w:space="0" w:color="auto"/>
      </w:divBdr>
    </w:div>
    <w:div w:id="425807473">
      <w:bodyDiv w:val="1"/>
      <w:marLeft w:val="0"/>
      <w:marRight w:val="0"/>
      <w:marTop w:val="0"/>
      <w:marBottom w:val="0"/>
      <w:divBdr>
        <w:top w:val="none" w:sz="0" w:space="0" w:color="auto"/>
        <w:left w:val="none" w:sz="0" w:space="0" w:color="auto"/>
        <w:bottom w:val="none" w:sz="0" w:space="0" w:color="auto"/>
        <w:right w:val="none" w:sz="0" w:space="0" w:color="auto"/>
      </w:divBdr>
    </w:div>
    <w:div w:id="670303069">
      <w:bodyDiv w:val="1"/>
      <w:marLeft w:val="0"/>
      <w:marRight w:val="0"/>
      <w:marTop w:val="0"/>
      <w:marBottom w:val="0"/>
      <w:divBdr>
        <w:top w:val="none" w:sz="0" w:space="0" w:color="auto"/>
        <w:left w:val="none" w:sz="0" w:space="0" w:color="auto"/>
        <w:bottom w:val="none" w:sz="0" w:space="0" w:color="auto"/>
        <w:right w:val="none" w:sz="0" w:space="0" w:color="auto"/>
      </w:divBdr>
    </w:div>
    <w:div w:id="944773601">
      <w:bodyDiv w:val="1"/>
      <w:marLeft w:val="0"/>
      <w:marRight w:val="0"/>
      <w:marTop w:val="0"/>
      <w:marBottom w:val="0"/>
      <w:divBdr>
        <w:top w:val="none" w:sz="0" w:space="0" w:color="auto"/>
        <w:left w:val="none" w:sz="0" w:space="0" w:color="auto"/>
        <w:bottom w:val="none" w:sz="0" w:space="0" w:color="auto"/>
        <w:right w:val="none" w:sz="0" w:space="0" w:color="auto"/>
      </w:divBdr>
    </w:div>
    <w:div w:id="1139566028">
      <w:bodyDiv w:val="1"/>
      <w:marLeft w:val="0"/>
      <w:marRight w:val="0"/>
      <w:marTop w:val="0"/>
      <w:marBottom w:val="0"/>
      <w:divBdr>
        <w:top w:val="none" w:sz="0" w:space="0" w:color="auto"/>
        <w:left w:val="none" w:sz="0" w:space="0" w:color="auto"/>
        <w:bottom w:val="none" w:sz="0" w:space="0" w:color="auto"/>
        <w:right w:val="none" w:sz="0" w:space="0" w:color="auto"/>
      </w:divBdr>
      <w:divsChild>
        <w:div w:id="1601142745">
          <w:marLeft w:val="0"/>
          <w:marRight w:val="0"/>
          <w:marTop w:val="0"/>
          <w:marBottom w:val="0"/>
          <w:divBdr>
            <w:top w:val="none" w:sz="0" w:space="0" w:color="auto"/>
            <w:left w:val="none" w:sz="0" w:space="0" w:color="auto"/>
            <w:bottom w:val="none" w:sz="0" w:space="0" w:color="auto"/>
            <w:right w:val="none" w:sz="0" w:space="0" w:color="auto"/>
          </w:divBdr>
        </w:div>
        <w:div w:id="1225410186">
          <w:marLeft w:val="0"/>
          <w:marRight w:val="0"/>
          <w:marTop w:val="0"/>
          <w:marBottom w:val="0"/>
          <w:divBdr>
            <w:top w:val="none" w:sz="0" w:space="0" w:color="auto"/>
            <w:left w:val="none" w:sz="0" w:space="0" w:color="auto"/>
            <w:bottom w:val="none" w:sz="0" w:space="0" w:color="auto"/>
            <w:right w:val="none" w:sz="0" w:space="0" w:color="auto"/>
          </w:divBdr>
        </w:div>
        <w:div w:id="1052191786">
          <w:marLeft w:val="0"/>
          <w:marRight w:val="0"/>
          <w:marTop w:val="0"/>
          <w:marBottom w:val="0"/>
          <w:divBdr>
            <w:top w:val="none" w:sz="0" w:space="0" w:color="auto"/>
            <w:left w:val="none" w:sz="0" w:space="0" w:color="auto"/>
            <w:bottom w:val="none" w:sz="0" w:space="0" w:color="auto"/>
            <w:right w:val="none" w:sz="0" w:space="0" w:color="auto"/>
          </w:divBdr>
        </w:div>
        <w:div w:id="1739858078">
          <w:marLeft w:val="0"/>
          <w:marRight w:val="0"/>
          <w:marTop w:val="0"/>
          <w:marBottom w:val="0"/>
          <w:divBdr>
            <w:top w:val="none" w:sz="0" w:space="0" w:color="auto"/>
            <w:left w:val="none" w:sz="0" w:space="0" w:color="auto"/>
            <w:bottom w:val="none" w:sz="0" w:space="0" w:color="auto"/>
            <w:right w:val="none" w:sz="0" w:space="0" w:color="auto"/>
          </w:divBdr>
        </w:div>
        <w:div w:id="1685207739">
          <w:marLeft w:val="0"/>
          <w:marRight w:val="0"/>
          <w:marTop w:val="0"/>
          <w:marBottom w:val="0"/>
          <w:divBdr>
            <w:top w:val="none" w:sz="0" w:space="0" w:color="auto"/>
            <w:left w:val="none" w:sz="0" w:space="0" w:color="auto"/>
            <w:bottom w:val="none" w:sz="0" w:space="0" w:color="auto"/>
            <w:right w:val="none" w:sz="0" w:space="0" w:color="auto"/>
          </w:divBdr>
        </w:div>
      </w:divsChild>
    </w:div>
    <w:div w:id="1352679829">
      <w:bodyDiv w:val="1"/>
      <w:marLeft w:val="0"/>
      <w:marRight w:val="0"/>
      <w:marTop w:val="0"/>
      <w:marBottom w:val="0"/>
      <w:divBdr>
        <w:top w:val="none" w:sz="0" w:space="0" w:color="auto"/>
        <w:left w:val="none" w:sz="0" w:space="0" w:color="auto"/>
        <w:bottom w:val="none" w:sz="0" w:space="0" w:color="auto"/>
        <w:right w:val="none" w:sz="0" w:space="0" w:color="auto"/>
      </w:divBdr>
    </w:div>
    <w:div w:id="1544631751">
      <w:bodyDiv w:val="1"/>
      <w:marLeft w:val="0"/>
      <w:marRight w:val="0"/>
      <w:marTop w:val="0"/>
      <w:marBottom w:val="0"/>
      <w:divBdr>
        <w:top w:val="none" w:sz="0" w:space="0" w:color="auto"/>
        <w:left w:val="none" w:sz="0" w:space="0" w:color="auto"/>
        <w:bottom w:val="none" w:sz="0" w:space="0" w:color="auto"/>
        <w:right w:val="none" w:sz="0" w:space="0" w:color="auto"/>
      </w:divBdr>
      <w:divsChild>
        <w:div w:id="708602283">
          <w:marLeft w:val="446"/>
          <w:marRight w:val="0"/>
          <w:marTop w:val="0"/>
          <w:marBottom w:val="120"/>
          <w:divBdr>
            <w:top w:val="none" w:sz="0" w:space="0" w:color="auto"/>
            <w:left w:val="none" w:sz="0" w:space="0" w:color="auto"/>
            <w:bottom w:val="none" w:sz="0" w:space="0" w:color="auto"/>
            <w:right w:val="none" w:sz="0" w:space="0" w:color="auto"/>
          </w:divBdr>
        </w:div>
        <w:div w:id="818421870">
          <w:marLeft w:val="446"/>
          <w:marRight w:val="0"/>
          <w:marTop w:val="0"/>
          <w:marBottom w:val="120"/>
          <w:divBdr>
            <w:top w:val="none" w:sz="0" w:space="0" w:color="auto"/>
            <w:left w:val="none" w:sz="0" w:space="0" w:color="auto"/>
            <w:bottom w:val="none" w:sz="0" w:space="0" w:color="auto"/>
            <w:right w:val="none" w:sz="0" w:space="0" w:color="auto"/>
          </w:divBdr>
        </w:div>
        <w:div w:id="453599552">
          <w:marLeft w:val="446"/>
          <w:marRight w:val="0"/>
          <w:marTop w:val="0"/>
          <w:marBottom w:val="120"/>
          <w:divBdr>
            <w:top w:val="none" w:sz="0" w:space="0" w:color="auto"/>
            <w:left w:val="none" w:sz="0" w:space="0" w:color="auto"/>
            <w:bottom w:val="none" w:sz="0" w:space="0" w:color="auto"/>
            <w:right w:val="none" w:sz="0" w:space="0" w:color="auto"/>
          </w:divBdr>
        </w:div>
        <w:div w:id="1429698030">
          <w:marLeft w:val="446"/>
          <w:marRight w:val="0"/>
          <w:marTop w:val="0"/>
          <w:marBottom w:val="120"/>
          <w:divBdr>
            <w:top w:val="none" w:sz="0" w:space="0" w:color="auto"/>
            <w:left w:val="none" w:sz="0" w:space="0" w:color="auto"/>
            <w:bottom w:val="none" w:sz="0" w:space="0" w:color="auto"/>
            <w:right w:val="none" w:sz="0" w:space="0" w:color="auto"/>
          </w:divBdr>
        </w:div>
      </w:divsChild>
    </w:div>
    <w:div w:id="1782265441">
      <w:bodyDiv w:val="1"/>
      <w:marLeft w:val="0"/>
      <w:marRight w:val="0"/>
      <w:marTop w:val="0"/>
      <w:marBottom w:val="0"/>
      <w:divBdr>
        <w:top w:val="none" w:sz="0" w:space="0" w:color="auto"/>
        <w:left w:val="none" w:sz="0" w:space="0" w:color="auto"/>
        <w:bottom w:val="none" w:sz="0" w:space="0" w:color="auto"/>
        <w:right w:val="none" w:sz="0" w:space="0" w:color="auto"/>
      </w:divBdr>
    </w:div>
    <w:div w:id="21467746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arin.schwarz@cargo-partner.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www.cargo-partner.com/trendletter/trendletter-overview" TargetMode="External"/><Relationship Id="rId4" Type="http://schemas.openxmlformats.org/officeDocument/2006/relationships/settings" Target="settings.xml"/><Relationship Id="rId9" Type="http://schemas.openxmlformats.org/officeDocument/2006/relationships/hyperlink" Target="https://www.cargo-partner.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04234AF-5CF6-4EBE-A357-62B040E923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782</Words>
  <Characters>4615</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cargo-partner</Company>
  <LinksUpToDate>false</LinksUpToDate>
  <CharactersWithSpaces>5387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Tanja Salem</dc:creator>
  <cp:lastModifiedBy>Svetozár Plesník</cp:lastModifiedBy>
  <cp:revision>6</cp:revision>
  <cp:lastPrinted>2026-03-25T11:43:00Z</cp:lastPrinted>
  <dcterms:created xsi:type="dcterms:W3CDTF">2026-03-30T09:33:00Z</dcterms:created>
  <dcterms:modified xsi:type="dcterms:W3CDTF">2026-04-02T15:03:00Z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600260256</vt:i4>
  </property>
</Properties>
</file>