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5965A9" w14:textId="1805EC0A" w:rsidR="00835479" w:rsidRDefault="00B77FD3" w:rsidP="00C61B1E">
      <w:pPr>
        <w:pStyle w:val="Zkladntext"/>
        <w:spacing w:line="360" w:lineRule="auto"/>
        <w:outlineLvl w:val="0"/>
        <w:rPr>
          <w:rFonts w:ascii="Inter" w:hAnsi="Inter" w:cs="Calibri"/>
          <w:b/>
          <w:iCs/>
          <w:color w:val="56647B"/>
          <w:sz w:val="22"/>
          <w:szCs w:val="22"/>
          <w:lang w:val="en-GB"/>
        </w:rPr>
      </w:pPr>
      <w:bookmarkStart w:id="0" w:name="OLE_LINK12"/>
      <w:r w:rsidRPr="00B77FD3">
        <w:rPr>
          <w:rFonts w:ascii="Inter" w:hAnsi="Inter" w:cs="Calibri"/>
          <w:b/>
          <w:iCs/>
          <w:color w:val="56647B"/>
          <w:sz w:val="28"/>
          <w:szCs w:val="28"/>
          <w:lang w:val="en-GB"/>
        </w:rPr>
        <w:t xml:space="preserve">MONETA delivers net profit of CZK 1.6 billion, </w:t>
      </w:r>
      <w:r w:rsidR="00C61B1E">
        <w:rPr>
          <w:rFonts w:ascii="Inter" w:hAnsi="Inter" w:cs="Calibri"/>
          <w:b/>
          <w:iCs/>
          <w:color w:val="56647B"/>
          <w:sz w:val="28"/>
          <w:szCs w:val="28"/>
          <w:lang w:val="en-GB"/>
        </w:rPr>
        <w:t xml:space="preserve"> </w:t>
      </w:r>
      <w:r w:rsidRPr="00B77FD3">
        <w:rPr>
          <w:rFonts w:ascii="Inter" w:hAnsi="Inter" w:cs="Calibri"/>
          <w:b/>
          <w:iCs/>
          <w:color w:val="56647B"/>
          <w:sz w:val="28"/>
          <w:szCs w:val="28"/>
          <w:lang w:val="en-GB"/>
        </w:rPr>
        <w:t>up 8 per cent year-on-year</w:t>
      </w:r>
      <w:r w:rsidR="00835479" w:rsidRPr="00304576">
        <w:rPr>
          <w:rFonts w:ascii="Inter" w:hAnsi="Inter" w:cs="Calibri"/>
          <w:b/>
          <w:iCs/>
          <w:color w:val="56647B"/>
          <w:sz w:val="22"/>
          <w:szCs w:val="22"/>
          <w:lang w:val="en-GB"/>
        </w:rPr>
        <w:t xml:space="preserve"> </w:t>
      </w:r>
    </w:p>
    <w:p w14:paraId="7CC4F651" w14:textId="77777777" w:rsidR="00C61B1E" w:rsidRPr="00C61B1E" w:rsidRDefault="00C61B1E" w:rsidP="00C61B1E">
      <w:pPr>
        <w:pStyle w:val="Zkladntext"/>
        <w:spacing w:line="360" w:lineRule="auto"/>
        <w:outlineLvl w:val="0"/>
        <w:rPr>
          <w:rFonts w:ascii="Inter" w:hAnsi="Inter" w:cs="Calibri"/>
          <w:b/>
          <w:iCs/>
          <w:color w:val="56647B"/>
          <w:sz w:val="28"/>
          <w:szCs w:val="28"/>
          <w:lang w:val="en-GB"/>
        </w:rPr>
      </w:pPr>
    </w:p>
    <w:p w14:paraId="768FA136" w14:textId="2B2A7784" w:rsidR="00C61B1E" w:rsidRPr="00C61B1E" w:rsidRDefault="00C61B1E" w:rsidP="00C61B1E">
      <w:pPr>
        <w:pStyle w:val="Zkladntext"/>
        <w:spacing w:line="360" w:lineRule="auto"/>
        <w:outlineLvl w:val="0"/>
        <w:rPr>
          <w:rFonts w:ascii="Inter" w:hAnsi="Inter" w:cs="Calibri"/>
          <w:b/>
          <w:iCs/>
          <w:color w:val="56647B"/>
          <w:sz w:val="28"/>
          <w:szCs w:val="28"/>
          <w:lang w:val="en-GB"/>
        </w:rPr>
      </w:pPr>
      <w:r w:rsidRPr="00C61B1E">
        <w:rPr>
          <w:rFonts w:ascii="Inter" w:hAnsi="Inter" w:cs="Calibri"/>
          <w:b/>
          <w:iCs/>
          <w:color w:val="56647B"/>
          <w:sz w:val="28"/>
          <w:szCs w:val="28"/>
          <w:lang w:val="en-GB"/>
        </w:rPr>
        <w:t>Prague, 25 April 2026</w:t>
      </w:r>
    </w:p>
    <w:p w14:paraId="1D5E79CA" w14:textId="77777777" w:rsidR="00B77FD3" w:rsidRPr="00304576" w:rsidRDefault="00B77FD3" w:rsidP="00AF1A07">
      <w:pPr>
        <w:pStyle w:val="Zkladntext"/>
        <w:spacing w:line="360" w:lineRule="auto"/>
        <w:jc w:val="center"/>
        <w:outlineLvl w:val="0"/>
        <w:rPr>
          <w:rFonts w:ascii="Inter" w:hAnsi="Inter" w:cs="Calibri"/>
          <w:b/>
          <w:iCs/>
          <w:color w:val="56647B"/>
          <w:sz w:val="22"/>
          <w:szCs w:val="22"/>
          <w:lang w:val="en-GB"/>
        </w:rPr>
      </w:pPr>
    </w:p>
    <w:p w14:paraId="49A4715F" w14:textId="06F546CC" w:rsidR="00B77FD3" w:rsidRPr="00B77FD3" w:rsidRDefault="00B77FD3" w:rsidP="002C3019">
      <w:pPr>
        <w:spacing w:before="120" w:line="276" w:lineRule="auto"/>
        <w:rPr>
          <w:rFonts w:ascii="Inter" w:hAnsi="Inter" w:cs="Calibri"/>
          <w:b/>
          <w:bCs/>
          <w:i/>
          <w:color w:val="56647B"/>
          <w:sz w:val="22"/>
          <w:szCs w:val="22"/>
          <w:lang w:val="en-GB"/>
        </w:rPr>
      </w:pPr>
      <w:bookmarkStart w:id="1" w:name="OLE_LINK17"/>
      <w:bookmarkEnd w:id="0"/>
      <w:r w:rsidRPr="00B77FD3">
        <w:rPr>
          <w:rFonts w:ascii="Inter" w:hAnsi="Inter" w:cs="Calibri"/>
          <w:b/>
          <w:bCs/>
          <w:i/>
          <w:color w:val="56647B"/>
          <w:sz w:val="22"/>
          <w:szCs w:val="22"/>
          <w:lang w:val="en-GB"/>
        </w:rPr>
        <w:t>•</w:t>
      </w:r>
      <w:r w:rsidRPr="00B77FD3">
        <w:rPr>
          <w:rFonts w:ascii="Inter" w:hAnsi="Inter" w:cs="Calibri"/>
          <w:b/>
          <w:bCs/>
          <w:i/>
          <w:color w:val="56647B"/>
          <w:sz w:val="22"/>
          <w:szCs w:val="22"/>
          <w:lang w:val="en-GB"/>
        </w:rPr>
        <w:tab/>
      </w:r>
      <w:r w:rsidR="00CB63E5">
        <w:rPr>
          <w:rFonts w:ascii="Inter" w:hAnsi="Inter" w:cs="Calibri"/>
          <w:b/>
          <w:bCs/>
          <w:i/>
          <w:color w:val="56647B"/>
          <w:sz w:val="22"/>
          <w:szCs w:val="22"/>
          <w:lang w:val="en-GB"/>
        </w:rPr>
        <w:t>N</w:t>
      </w:r>
      <w:r w:rsidR="00CB63E5" w:rsidRPr="00B77FD3">
        <w:rPr>
          <w:rFonts w:ascii="Inter" w:hAnsi="Inter" w:cs="Calibri"/>
          <w:b/>
          <w:bCs/>
          <w:i/>
          <w:color w:val="56647B"/>
          <w:sz w:val="22"/>
          <w:szCs w:val="22"/>
          <w:lang w:val="en-GB"/>
        </w:rPr>
        <w:t>et profit</w:t>
      </w:r>
      <w:r w:rsidR="00CB63E5">
        <w:rPr>
          <w:rFonts w:ascii="Inter" w:hAnsi="Inter" w:cs="Calibri"/>
          <w:b/>
          <w:bCs/>
          <w:i/>
          <w:color w:val="56647B"/>
          <w:sz w:val="22"/>
          <w:szCs w:val="22"/>
          <w:lang w:val="en-GB"/>
        </w:rPr>
        <w:t xml:space="preserve"> of </w:t>
      </w:r>
      <w:r w:rsidRPr="00B77FD3">
        <w:rPr>
          <w:rFonts w:ascii="Inter" w:hAnsi="Inter" w:cs="Calibri"/>
          <w:b/>
          <w:bCs/>
          <w:i/>
          <w:color w:val="56647B"/>
          <w:sz w:val="22"/>
          <w:szCs w:val="22"/>
          <w:lang w:val="en-GB"/>
        </w:rPr>
        <w:t xml:space="preserve">CZK 1.6 billion, up 8 per cent </w:t>
      </w:r>
    </w:p>
    <w:p w14:paraId="1795E782" w14:textId="4BA6B60E" w:rsidR="00CB63E5" w:rsidRDefault="00B77FD3" w:rsidP="002C3019">
      <w:pPr>
        <w:spacing w:before="120" w:line="276" w:lineRule="auto"/>
        <w:rPr>
          <w:rFonts w:ascii="Inter" w:hAnsi="Inter" w:cs="Calibri"/>
          <w:b/>
          <w:bCs/>
          <w:i/>
          <w:color w:val="56647B"/>
          <w:sz w:val="22"/>
          <w:szCs w:val="22"/>
          <w:lang w:val="en-GB"/>
        </w:rPr>
      </w:pPr>
      <w:r w:rsidRPr="00B77FD3">
        <w:rPr>
          <w:rFonts w:ascii="Inter" w:hAnsi="Inter" w:cs="Calibri"/>
          <w:b/>
          <w:bCs/>
          <w:i/>
          <w:color w:val="56647B"/>
          <w:sz w:val="22"/>
          <w:szCs w:val="22"/>
          <w:lang w:val="en-GB"/>
        </w:rPr>
        <w:t>•</w:t>
      </w:r>
      <w:r w:rsidRPr="00B77FD3">
        <w:rPr>
          <w:rFonts w:ascii="Inter" w:hAnsi="Inter" w:cs="Calibri"/>
          <w:b/>
          <w:bCs/>
          <w:i/>
          <w:color w:val="56647B"/>
          <w:sz w:val="22"/>
          <w:szCs w:val="22"/>
          <w:lang w:val="en-GB"/>
        </w:rPr>
        <w:tab/>
      </w:r>
      <w:r w:rsidR="00CB63E5">
        <w:rPr>
          <w:rFonts w:ascii="Inter" w:hAnsi="Inter" w:cs="Calibri"/>
          <w:b/>
          <w:bCs/>
          <w:i/>
          <w:color w:val="56647B"/>
          <w:sz w:val="22"/>
          <w:szCs w:val="22"/>
          <w:lang w:val="en-GB"/>
        </w:rPr>
        <w:t>O</w:t>
      </w:r>
      <w:r w:rsidR="00CB63E5" w:rsidRPr="00B77FD3">
        <w:rPr>
          <w:rFonts w:ascii="Inter" w:hAnsi="Inter" w:cs="Calibri"/>
          <w:b/>
          <w:bCs/>
          <w:i/>
          <w:color w:val="56647B"/>
          <w:sz w:val="22"/>
          <w:szCs w:val="22"/>
          <w:lang w:val="en-GB"/>
        </w:rPr>
        <w:t>perating income</w:t>
      </w:r>
      <w:r w:rsidR="00CB63E5">
        <w:rPr>
          <w:rFonts w:ascii="Inter" w:hAnsi="Inter" w:cs="Calibri"/>
          <w:b/>
          <w:bCs/>
          <w:i/>
          <w:color w:val="56647B"/>
          <w:sz w:val="22"/>
          <w:szCs w:val="22"/>
          <w:lang w:val="en-GB"/>
        </w:rPr>
        <w:t xml:space="preserve"> of</w:t>
      </w:r>
      <w:r w:rsidR="00CB63E5" w:rsidRPr="00B77FD3">
        <w:rPr>
          <w:rFonts w:ascii="Inter" w:hAnsi="Inter" w:cs="Calibri"/>
          <w:b/>
          <w:bCs/>
          <w:i/>
          <w:color w:val="56647B"/>
          <w:sz w:val="22"/>
          <w:szCs w:val="22"/>
          <w:lang w:val="en-GB"/>
        </w:rPr>
        <w:t xml:space="preserve"> CZK 3.5 billion, up 4.8 per cent </w:t>
      </w:r>
    </w:p>
    <w:p w14:paraId="7ADC97D4" w14:textId="1BD0633A" w:rsidR="00B77FD3" w:rsidRPr="00B77FD3" w:rsidRDefault="00B77FD3" w:rsidP="002C3019">
      <w:pPr>
        <w:spacing w:before="120" w:line="276" w:lineRule="auto"/>
        <w:rPr>
          <w:rFonts w:ascii="Inter" w:hAnsi="Inter" w:cs="Calibri"/>
          <w:b/>
          <w:bCs/>
          <w:i/>
          <w:color w:val="56647B"/>
          <w:sz w:val="22"/>
          <w:szCs w:val="22"/>
          <w:lang w:val="en-GB"/>
        </w:rPr>
      </w:pPr>
      <w:r w:rsidRPr="00B77FD3">
        <w:rPr>
          <w:rFonts w:ascii="Inter" w:hAnsi="Inter" w:cs="Calibri"/>
          <w:b/>
          <w:bCs/>
          <w:i/>
          <w:color w:val="56647B"/>
          <w:sz w:val="22"/>
          <w:szCs w:val="22"/>
          <w:lang w:val="en-GB"/>
        </w:rPr>
        <w:t>•</w:t>
      </w:r>
      <w:r w:rsidRPr="00B77FD3">
        <w:rPr>
          <w:rFonts w:ascii="Inter" w:hAnsi="Inter" w:cs="Calibri"/>
          <w:b/>
          <w:bCs/>
          <w:i/>
          <w:color w:val="56647B"/>
          <w:sz w:val="22"/>
          <w:szCs w:val="22"/>
          <w:lang w:val="en-GB"/>
        </w:rPr>
        <w:tab/>
      </w:r>
      <w:r w:rsidR="00285250">
        <w:rPr>
          <w:rFonts w:ascii="Inter" w:hAnsi="Inter" w:cs="Calibri"/>
          <w:b/>
          <w:bCs/>
          <w:i/>
          <w:color w:val="56647B"/>
          <w:sz w:val="22"/>
          <w:szCs w:val="22"/>
          <w:lang w:val="en-GB"/>
        </w:rPr>
        <w:t>O</w:t>
      </w:r>
      <w:r w:rsidRPr="00B77FD3">
        <w:rPr>
          <w:rFonts w:ascii="Inter" w:hAnsi="Inter" w:cs="Calibri"/>
          <w:b/>
          <w:bCs/>
          <w:i/>
          <w:color w:val="56647B"/>
          <w:sz w:val="22"/>
          <w:szCs w:val="22"/>
          <w:lang w:val="en-GB"/>
        </w:rPr>
        <w:t>perating costs of CZK 1.5 billion</w:t>
      </w:r>
      <w:r w:rsidR="00285250">
        <w:rPr>
          <w:rFonts w:ascii="Inter" w:hAnsi="Inter" w:cs="Calibri"/>
          <w:b/>
          <w:bCs/>
          <w:i/>
          <w:color w:val="56647B"/>
          <w:sz w:val="22"/>
          <w:szCs w:val="22"/>
          <w:lang w:val="en-GB"/>
        </w:rPr>
        <w:t>, up 1 per cent</w:t>
      </w:r>
      <w:r w:rsidRPr="00B77FD3">
        <w:rPr>
          <w:rFonts w:ascii="Inter" w:hAnsi="Inter" w:cs="Calibri"/>
          <w:b/>
          <w:bCs/>
          <w:i/>
          <w:color w:val="56647B"/>
          <w:sz w:val="22"/>
          <w:szCs w:val="22"/>
          <w:lang w:val="en-GB"/>
        </w:rPr>
        <w:t xml:space="preserve"> </w:t>
      </w:r>
    </w:p>
    <w:p w14:paraId="7BB99B1F" w14:textId="4260097A" w:rsidR="00B77FD3" w:rsidRPr="00B77FD3" w:rsidRDefault="00B77FD3" w:rsidP="002C3019">
      <w:pPr>
        <w:spacing w:before="120" w:line="276" w:lineRule="auto"/>
        <w:rPr>
          <w:rFonts w:ascii="Inter" w:hAnsi="Inter" w:cs="Calibri"/>
          <w:b/>
          <w:bCs/>
          <w:i/>
          <w:color w:val="56647B"/>
          <w:sz w:val="22"/>
          <w:szCs w:val="22"/>
          <w:lang w:val="en-GB"/>
        </w:rPr>
      </w:pPr>
      <w:r w:rsidRPr="00B77FD3">
        <w:rPr>
          <w:rFonts w:ascii="Inter" w:hAnsi="Inter" w:cs="Calibri"/>
          <w:b/>
          <w:bCs/>
          <w:i/>
          <w:color w:val="56647B"/>
          <w:sz w:val="22"/>
          <w:szCs w:val="22"/>
          <w:lang w:val="en-GB"/>
        </w:rPr>
        <w:t>•</w:t>
      </w:r>
      <w:r w:rsidRPr="00B77FD3">
        <w:rPr>
          <w:rFonts w:ascii="Inter" w:hAnsi="Inter" w:cs="Calibri"/>
          <w:b/>
          <w:bCs/>
          <w:i/>
          <w:color w:val="56647B"/>
          <w:sz w:val="22"/>
          <w:szCs w:val="22"/>
          <w:lang w:val="en-GB"/>
        </w:rPr>
        <w:tab/>
      </w:r>
      <w:r w:rsidR="0093767C">
        <w:rPr>
          <w:rFonts w:ascii="Inter" w:hAnsi="Inter" w:cs="Calibri"/>
          <w:b/>
          <w:bCs/>
          <w:i/>
          <w:color w:val="56647B"/>
          <w:sz w:val="22"/>
          <w:szCs w:val="22"/>
          <w:lang w:val="en-GB"/>
        </w:rPr>
        <w:t>Credit cost of</w:t>
      </w:r>
      <w:r w:rsidRPr="00B77FD3">
        <w:rPr>
          <w:rFonts w:ascii="Inter" w:hAnsi="Inter" w:cs="Calibri"/>
          <w:b/>
          <w:bCs/>
          <w:i/>
          <w:color w:val="56647B"/>
          <w:sz w:val="22"/>
          <w:szCs w:val="22"/>
          <w:lang w:val="en-GB"/>
        </w:rPr>
        <w:t xml:space="preserve"> CZK 160 million, or 22 b</w:t>
      </w:r>
      <w:r w:rsidR="00CB63E5">
        <w:rPr>
          <w:rFonts w:ascii="Inter" w:hAnsi="Inter" w:cs="Calibri"/>
          <w:b/>
          <w:bCs/>
          <w:i/>
          <w:color w:val="56647B"/>
          <w:sz w:val="22"/>
          <w:szCs w:val="22"/>
          <w:lang w:val="en-GB"/>
        </w:rPr>
        <w:t>asis points</w:t>
      </w:r>
    </w:p>
    <w:p w14:paraId="5F902552" w14:textId="21A0F10C" w:rsidR="00CB63E5" w:rsidRDefault="00CB63E5" w:rsidP="002C3019">
      <w:pPr>
        <w:spacing w:before="120" w:line="276" w:lineRule="auto"/>
        <w:rPr>
          <w:rFonts w:ascii="Inter" w:hAnsi="Inter" w:cs="Calibri"/>
          <w:b/>
          <w:bCs/>
          <w:i/>
          <w:color w:val="56647B"/>
          <w:sz w:val="22"/>
          <w:szCs w:val="22"/>
          <w:lang w:val="en-GB"/>
        </w:rPr>
      </w:pPr>
      <w:r w:rsidRPr="00B77FD3">
        <w:rPr>
          <w:rFonts w:ascii="Inter" w:hAnsi="Inter" w:cs="Calibri"/>
          <w:b/>
          <w:bCs/>
          <w:i/>
          <w:color w:val="56647B"/>
          <w:sz w:val="22"/>
          <w:szCs w:val="22"/>
          <w:lang w:val="en-GB"/>
        </w:rPr>
        <w:t>•</w:t>
      </w:r>
      <w:r w:rsidRPr="00B77FD3">
        <w:rPr>
          <w:rFonts w:ascii="Inter" w:hAnsi="Inter" w:cs="Calibri"/>
          <w:b/>
          <w:bCs/>
          <w:i/>
          <w:color w:val="56647B"/>
          <w:sz w:val="22"/>
          <w:szCs w:val="22"/>
          <w:lang w:val="en-GB"/>
        </w:rPr>
        <w:tab/>
        <w:t xml:space="preserve">Return on Tangible Equity of </w:t>
      </w:r>
      <w:r>
        <w:rPr>
          <w:rFonts w:ascii="Inter" w:hAnsi="Inter" w:cs="Calibri"/>
          <w:b/>
          <w:bCs/>
          <w:i/>
          <w:color w:val="56647B"/>
          <w:sz w:val="22"/>
          <w:szCs w:val="22"/>
          <w:lang w:val="en-GB"/>
        </w:rPr>
        <w:t>21.6</w:t>
      </w:r>
      <w:r w:rsidRPr="00B77FD3">
        <w:rPr>
          <w:rFonts w:ascii="Inter" w:hAnsi="Inter" w:cs="Calibri"/>
          <w:b/>
          <w:bCs/>
          <w:i/>
          <w:color w:val="56647B"/>
          <w:sz w:val="22"/>
          <w:szCs w:val="22"/>
          <w:lang w:val="en-GB"/>
        </w:rPr>
        <w:t xml:space="preserve"> per cent</w:t>
      </w:r>
      <w:r>
        <w:rPr>
          <w:rFonts w:ascii="Inter" w:hAnsi="Inter" w:cs="Calibri"/>
          <w:b/>
          <w:bCs/>
          <w:i/>
          <w:color w:val="56647B"/>
          <w:sz w:val="22"/>
          <w:szCs w:val="22"/>
          <w:lang w:val="en-GB"/>
        </w:rPr>
        <w:t>, up 2.1 percentage points</w:t>
      </w:r>
      <w:r w:rsidRPr="00B77FD3">
        <w:rPr>
          <w:rFonts w:ascii="Inter" w:hAnsi="Inter" w:cs="Calibri"/>
          <w:b/>
          <w:bCs/>
          <w:i/>
          <w:color w:val="56647B"/>
          <w:sz w:val="22"/>
          <w:szCs w:val="22"/>
          <w:lang w:val="en-GB"/>
        </w:rPr>
        <w:t xml:space="preserve"> </w:t>
      </w:r>
    </w:p>
    <w:p w14:paraId="5CE938DF" w14:textId="77777777" w:rsidR="00B77FD3" w:rsidRDefault="00B77FD3" w:rsidP="00B77FD3">
      <w:pPr>
        <w:spacing w:line="276" w:lineRule="auto"/>
        <w:rPr>
          <w:rFonts w:ascii="Inter" w:hAnsi="Inter" w:cs="Calibri"/>
          <w:b/>
          <w:bCs/>
          <w:i/>
          <w:color w:val="56647B"/>
          <w:sz w:val="22"/>
          <w:szCs w:val="22"/>
          <w:lang w:val="en-GB"/>
        </w:rPr>
      </w:pPr>
    </w:p>
    <w:p w14:paraId="1AEAE136" w14:textId="77777777" w:rsidR="00C61B1E" w:rsidRDefault="00C61B1E" w:rsidP="00AE7FD1">
      <w:pPr>
        <w:spacing w:line="276" w:lineRule="auto"/>
        <w:rPr>
          <w:rFonts w:ascii="Inter" w:hAnsi="Inter" w:cstheme="minorHAnsi"/>
          <w:bCs/>
          <w:color w:val="56647B"/>
          <w:sz w:val="22"/>
          <w:szCs w:val="22"/>
          <w:lang w:val="en-GB"/>
        </w:rPr>
      </w:pPr>
    </w:p>
    <w:p w14:paraId="6797913B" w14:textId="2ADA7C9A" w:rsidR="00AD733B" w:rsidRDefault="00B77FD3" w:rsidP="00AE7FD1">
      <w:pPr>
        <w:spacing w:line="276" w:lineRule="auto"/>
        <w:rPr>
          <w:rFonts w:ascii="Inter" w:hAnsi="Inter" w:cstheme="minorHAnsi"/>
          <w:color w:val="56647B"/>
          <w:sz w:val="22"/>
          <w:szCs w:val="22"/>
          <w:lang w:val="en-GB"/>
        </w:rPr>
      </w:pPr>
      <w:r w:rsidRPr="00B77FD3">
        <w:rPr>
          <w:rFonts w:ascii="Inter" w:hAnsi="Inter" w:cstheme="minorHAnsi"/>
          <w:color w:val="56647B"/>
          <w:sz w:val="22"/>
          <w:szCs w:val="22"/>
          <w:lang w:val="en-GB"/>
        </w:rPr>
        <w:t xml:space="preserve">MONETA Money Bank (“MONETA” or “the Bank”) today announced its unaudited </w:t>
      </w:r>
      <w:r w:rsidR="00E15BA9">
        <w:rPr>
          <w:rFonts w:ascii="Inter" w:hAnsi="Inter" w:cstheme="minorHAnsi"/>
          <w:color w:val="56647B"/>
          <w:sz w:val="22"/>
          <w:szCs w:val="22"/>
          <w:lang w:val="en-GB"/>
        </w:rPr>
        <w:t xml:space="preserve">consolidated </w:t>
      </w:r>
      <w:r w:rsidRPr="00B77FD3">
        <w:rPr>
          <w:rFonts w:ascii="Inter" w:hAnsi="Inter" w:cstheme="minorHAnsi"/>
          <w:color w:val="56647B"/>
          <w:sz w:val="22"/>
          <w:szCs w:val="22"/>
          <w:lang w:val="en-GB"/>
        </w:rPr>
        <w:t xml:space="preserve">financial results for the first quarter of 2026. </w:t>
      </w:r>
    </w:p>
    <w:p w14:paraId="1688A6E1" w14:textId="77777777" w:rsidR="00AD733B" w:rsidRDefault="00AD733B" w:rsidP="00AE7FD1">
      <w:pPr>
        <w:spacing w:line="276" w:lineRule="auto"/>
        <w:rPr>
          <w:rFonts w:ascii="Inter" w:hAnsi="Inter" w:cstheme="minorHAnsi"/>
          <w:color w:val="56647B"/>
          <w:sz w:val="22"/>
          <w:szCs w:val="22"/>
          <w:lang w:val="en-GB"/>
        </w:rPr>
      </w:pPr>
    </w:p>
    <w:p w14:paraId="257CE57E" w14:textId="2B6E1BCB" w:rsidR="00ED15D0" w:rsidRPr="00304576" w:rsidRDefault="00B77FD3" w:rsidP="00AE7FD1">
      <w:pPr>
        <w:spacing w:line="276" w:lineRule="auto"/>
        <w:rPr>
          <w:rFonts w:ascii="Inter" w:hAnsi="Inter" w:cstheme="minorHAnsi"/>
          <w:color w:val="56647B"/>
          <w:sz w:val="22"/>
          <w:szCs w:val="22"/>
          <w:lang w:val="en-GB"/>
        </w:rPr>
      </w:pPr>
      <w:r w:rsidRPr="00B77FD3">
        <w:rPr>
          <w:rFonts w:ascii="Inter" w:hAnsi="Inter" w:cstheme="minorHAnsi"/>
          <w:color w:val="56647B"/>
          <w:sz w:val="22"/>
          <w:szCs w:val="22"/>
          <w:lang w:val="en-GB"/>
        </w:rPr>
        <w:t xml:space="preserve">Net profit increased by 8 per cent year-on-year to CZK 1.6 billion, representing a Return on Tangible Equity of </w:t>
      </w:r>
      <w:r w:rsidR="002C3019">
        <w:rPr>
          <w:rFonts w:ascii="Inter" w:hAnsi="Inter" w:cstheme="minorHAnsi"/>
          <w:color w:val="56647B"/>
          <w:sz w:val="22"/>
          <w:szCs w:val="22"/>
          <w:lang w:val="en-GB"/>
        </w:rPr>
        <w:t>21.6</w:t>
      </w:r>
      <w:r w:rsidRPr="00B77FD3">
        <w:rPr>
          <w:rFonts w:ascii="Inter" w:hAnsi="Inter" w:cstheme="minorHAnsi"/>
          <w:color w:val="56647B"/>
          <w:sz w:val="22"/>
          <w:szCs w:val="22"/>
          <w:lang w:val="en-GB"/>
        </w:rPr>
        <w:t xml:space="preserve"> per cent. This was in line with </w:t>
      </w:r>
      <w:r w:rsidR="005B7BCB">
        <w:rPr>
          <w:rFonts w:ascii="Inter" w:hAnsi="Inter" w:cstheme="minorHAnsi"/>
          <w:color w:val="56647B"/>
          <w:sz w:val="22"/>
          <w:szCs w:val="22"/>
          <w:lang w:val="en-GB"/>
        </w:rPr>
        <w:t>MONETA</w:t>
      </w:r>
      <w:r w:rsidRPr="00B77FD3">
        <w:rPr>
          <w:rFonts w:ascii="Inter" w:hAnsi="Inter" w:cstheme="minorHAnsi"/>
          <w:color w:val="56647B"/>
          <w:sz w:val="22"/>
          <w:szCs w:val="22"/>
          <w:lang w:val="en-GB"/>
        </w:rPr>
        <w:t>’s expectations and was underpinned by strong operating income of CZK 3.5 billion, up 4.8 per cent</w:t>
      </w:r>
      <w:r w:rsidR="002C3019">
        <w:rPr>
          <w:rFonts w:ascii="Inter" w:hAnsi="Inter" w:cstheme="minorHAnsi"/>
          <w:color w:val="56647B"/>
          <w:sz w:val="22"/>
          <w:szCs w:val="22"/>
          <w:lang w:val="en-GB"/>
        </w:rPr>
        <w:t>.</w:t>
      </w:r>
      <w:r w:rsidRPr="00B77FD3">
        <w:rPr>
          <w:rFonts w:ascii="Inter" w:hAnsi="Inter" w:cstheme="minorHAnsi"/>
          <w:color w:val="56647B"/>
          <w:sz w:val="22"/>
          <w:szCs w:val="22"/>
          <w:lang w:val="en-GB"/>
        </w:rPr>
        <w:t xml:space="preserve"> </w:t>
      </w:r>
    </w:p>
    <w:p w14:paraId="74C3FB82" w14:textId="77777777" w:rsidR="00AE7FD1" w:rsidRPr="00304576" w:rsidRDefault="00AE7FD1" w:rsidP="00AE7FD1">
      <w:pPr>
        <w:spacing w:line="276" w:lineRule="auto"/>
        <w:outlineLvl w:val="0"/>
        <w:rPr>
          <w:rFonts w:ascii="Inter" w:hAnsi="Inter" w:cstheme="minorHAnsi"/>
          <w:b/>
          <w:color w:val="56647B"/>
          <w:sz w:val="22"/>
          <w:szCs w:val="22"/>
          <w:u w:val="single"/>
          <w:lang w:val="en-GB"/>
        </w:rPr>
      </w:pPr>
      <w:bookmarkStart w:id="2" w:name="OLE_LINK23"/>
      <w:bookmarkEnd w:id="1"/>
    </w:p>
    <w:bookmarkEnd w:id="2"/>
    <w:p w14:paraId="1937863F" w14:textId="79BF346E" w:rsidR="00835479" w:rsidRPr="00304576" w:rsidRDefault="00835479" w:rsidP="00AE7FD1">
      <w:pPr>
        <w:spacing w:line="276" w:lineRule="auto"/>
        <w:outlineLvl w:val="0"/>
        <w:rPr>
          <w:rFonts w:ascii="Inter" w:hAnsi="Inter" w:cstheme="minorHAnsi"/>
          <w:b/>
          <w:color w:val="56647B"/>
          <w:sz w:val="22"/>
          <w:szCs w:val="22"/>
          <w:u w:val="single"/>
          <w:lang w:val="en-GB"/>
        </w:rPr>
      </w:pPr>
      <w:r w:rsidRPr="00304576">
        <w:rPr>
          <w:rFonts w:ascii="Inter" w:hAnsi="Inter" w:cstheme="minorHAnsi"/>
          <w:b/>
          <w:color w:val="56647B"/>
          <w:sz w:val="22"/>
          <w:szCs w:val="22"/>
          <w:u w:val="single"/>
          <w:lang w:val="en-GB"/>
        </w:rPr>
        <w:t>FINANCIAL RESULTS</w:t>
      </w:r>
    </w:p>
    <w:p w14:paraId="26F35136" w14:textId="77777777" w:rsidR="002C3019" w:rsidRDefault="002C3019" w:rsidP="00B77FD3">
      <w:pPr>
        <w:spacing w:line="276" w:lineRule="auto"/>
        <w:outlineLvl w:val="0"/>
        <w:rPr>
          <w:rFonts w:ascii="Inter" w:hAnsi="Inter" w:cstheme="minorHAnsi"/>
          <w:bCs/>
          <w:color w:val="56647B"/>
          <w:sz w:val="22"/>
          <w:szCs w:val="22"/>
          <w:lang w:val="en-GB"/>
        </w:rPr>
      </w:pPr>
    </w:p>
    <w:p w14:paraId="729DBB80" w14:textId="19799822" w:rsidR="00B77FD3" w:rsidRPr="00B77FD3" w:rsidRDefault="00B77FD3" w:rsidP="00B77FD3">
      <w:pPr>
        <w:spacing w:line="276" w:lineRule="auto"/>
        <w:outlineLvl w:val="0"/>
        <w:rPr>
          <w:rFonts w:ascii="Inter" w:hAnsi="Inter" w:cstheme="minorHAnsi"/>
          <w:bCs/>
          <w:color w:val="56647B"/>
          <w:sz w:val="22"/>
          <w:szCs w:val="22"/>
          <w:lang w:val="en-GB"/>
        </w:rPr>
      </w:pPr>
      <w:r w:rsidRPr="00B77FD3">
        <w:rPr>
          <w:rFonts w:ascii="Inter" w:hAnsi="Inter" w:cstheme="minorHAnsi"/>
          <w:bCs/>
          <w:color w:val="56647B"/>
          <w:sz w:val="22"/>
          <w:szCs w:val="22"/>
          <w:lang w:val="en-GB"/>
        </w:rPr>
        <w:t>Net interest income increased by 7.7 per cent year-on-year to CZK 2.5 billion, driven by higher interest income</w:t>
      </w:r>
      <w:r w:rsidR="007E3E83">
        <w:rPr>
          <w:rFonts w:ascii="Inter" w:hAnsi="Inter" w:cstheme="minorHAnsi"/>
          <w:bCs/>
          <w:color w:val="56647B"/>
          <w:sz w:val="22"/>
          <w:szCs w:val="22"/>
          <w:lang w:val="en-GB"/>
        </w:rPr>
        <w:t>, which increased</w:t>
      </w:r>
      <w:r w:rsidR="00CB63E5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by 2.2 per cent to CZK 5 billion</w:t>
      </w:r>
      <w:r w:rsidRPr="00B77FD3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</w:t>
      </w:r>
      <w:r w:rsidR="004D5C53">
        <w:rPr>
          <w:rFonts w:ascii="Inter" w:hAnsi="Inter" w:cstheme="minorHAnsi"/>
          <w:bCs/>
          <w:color w:val="56647B"/>
          <w:sz w:val="22"/>
          <w:szCs w:val="22"/>
          <w:lang w:val="en-GB"/>
        </w:rPr>
        <w:t>due to</w:t>
      </w:r>
      <w:r w:rsidRPr="00B77FD3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continuing year-on-year growth in new lending volumes</w:t>
      </w:r>
      <w:r w:rsidR="00CB63E5">
        <w:rPr>
          <w:rFonts w:ascii="Inter" w:hAnsi="Inter" w:cstheme="minorHAnsi"/>
          <w:bCs/>
          <w:color w:val="56647B"/>
          <w:sz w:val="22"/>
          <w:szCs w:val="22"/>
          <w:lang w:val="en-GB"/>
        </w:rPr>
        <w:t>.</w:t>
      </w:r>
      <w:r w:rsidRPr="00B77FD3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</w:t>
      </w:r>
      <w:r w:rsidR="004D5C53">
        <w:rPr>
          <w:rFonts w:ascii="Inter" w:hAnsi="Inter" w:cstheme="minorHAnsi"/>
          <w:bCs/>
          <w:color w:val="56647B"/>
          <w:sz w:val="22"/>
          <w:szCs w:val="22"/>
          <w:lang w:val="en-GB"/>
        </w:rPr>
        <w:t>Net</w:t>
      </w:r>
      <w:r w:rsidR="004D5C53" w:rsidRPr="004D5C53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interest income was </w:t>
      </w:r>
      <w:r w:rsidR="00473122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also </w:t>
      </w:r>
      <w:r w:rsidR="004D5C53">
        <w:rPr>
          <w:rFonts w:ascii="Inter" w:hAnsi="Inter" w:cstheme="minorHAnsi"/>
          <w:bCs/>
          <w:color w:val="56647B"/>
          <w:sz w:val="22"/>
          <w:szCs w:val="22"/>
          <w:lang w:val="en-GB"/>
        </w:rPr>
        <w:t>supported</w:t>
      </w:r>
      <w:r w:rsidR="004D5C53" w:rsidRPr="004D5C53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by a drop in the </w:t>
      </w:r>
      <w:r w:rsidRPr="004D5C53">
        <w:rPr>
          <w:rFonts w:ascii="Inter" w:hAnsi="Inter" w:cstheme="minorHAnsi"/>
          <w:bCs/>
          <w:color w:val="56647B"/>
          <w:sz w:val="22"/>
          <w:szCs w:val="22"/>
          <w:lang w:val="en-GB"/>
        </w:rPr>
        <w:t>cost of funding</w:t>
      </w:r>
      <w:r w:rsidR="00322A67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on customer deposits</w:t>
      </w:r>
      <w:r w:rsidR="004D5C53" w:rsidRPr="004D5C53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</w:t>
      </w:r>
      <w:r w:rsidR="00CB63E5" w:rsidRPr="004D5C53">
        <w:rPr>
          <w:rFonts w:ascii="Inter" w:hAnsi="Inter" w:cstheme="minorHAnsi"/>
          <w:bCs/>
          <w:color w:val="56647B"/>
          <w:sz w:val="22"/>
          <w:szCs w:val="22"/>
          <w:lang w:val="en-GB"/>
        </w:rPr>
        <w:t>from 2.</w:t>
      </w:r>
      <w:r w:rsidR="007E3E83" w:rsidRPr="004D5C53">
        <w:rPr>
          <w:rFonts w:ascii="Inter" w:hAnsi="Inter" w:cstheme="minorHAnsi"/>
          <w:bCs/>
          <w:color w:val="56647B"/>
          <w:sz w:val="22"/>
          <w:szCs w:val="22"/>
          <w:lang w:val="en-GB"/>
        </w:rPr>
        <w:t>11</w:t>
      </w:r>
      <w:r w:rsidR="00CB63E5" w:rsidRPr="004D5C53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per cent in the first quarter of 2025 to </w:t>
      </w:r>
      <w:r w:rsidR="007E3E83" w:rsidRPr="004D5C53">
        <w:rPr>
          <w:rFonts w:ascii="Inter" w:hAnsi="Inter" w:cstheme="minorHAnsi"/>
          <w:bCs/>
          <w:color w:val="56647B"/>
          <w:sz w:val="22"/>
          <w:szCs w:val="22"/>
          <w:lang w:val="en-GB"/>
        </w:rPr>
        <w:t>1.99</w:t>
      </w:r>
      <w:r w:rsidRPr="004D5C53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per cent</w:t>
      </w:r>
      <w:r w:rsidR="004D5C53" w:rsidRPr="004D5C53">
        <w:rPr>
          <w:rFonts w:ascii="Inter" w:hAnsi="Inter" w:cstheme="minorHAnsi"/>
          <w:bCs/>
          <w:color w:val="56647B"/>
          <w:sz w:val="22"/>
          <w:szCs w:val="22"/>
          <w:lang w:val="en-GB"/>
        </w:rPr>
        <w:t>, which</w:t>
      </w:r>
      <w:r w:rsidR="00CB63E5" w:rsidRPr="004D5C53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</w:t>
      </w:r>
      <w:r w:rsidR="004D5C53" w:rsidRPr="0050026A">
        <w:rPr>
          <w:rFonts w:ascii="Inter" w:hAnsi="Inter" w:cstheme="minorHAnsi"/>
          <w:bCs/>
          <w:color w:val="56647B"/>
          <w:sz w:val="22"/>
          <w:szCs w:val="22"/>
          <w:lang w:val="en-GB"/>
        </w:rPr>
        <w:t>reduced interest expense by</w:t>
      </w:r>
      <w:r w:rsidR="004D5C53" w:rsidRPr="004D5C53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</w:t>
      </w:r>
      <w:r w:rsidR="0015155D">
        <w:rPr>
          <w:rFonts w:ascii="Inter" w:hAnsi="Inter" w:cstheme="minorHAnsi"/>
          <w:bCs/>
          <w:color w:val="56647B"/>
          <w:sz w:val="22"/>
          <w:szCs w:val="22"/>
          <w:lang w:val="en-GB"/>
        </w:rPr>
        <w:br/>
      </w:r>
      <w:r w:rsidR="004D5C53" w:rsidRPr="004D5C53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2.9 per cent </w:t>
      </w:r>
      <w:r w:rsidR="00CB63E5" w:rsidRPr="004D5C53">
        <w:rPr>
          <w:rFonts w:ascii="Inter" w:hAnsi="Inter" w:cstheme="minorHAnsi"/>
          <w:bCs/>
          <w:color w:val="56647B"/>
          <w:sz w:val="22"/>
          <w:szCs w:val="22"/>
          <w:lang w:val="en-GB"/>
        </w:rPr>
        <w:t>to CZK</w:t>
      </w:r>
      <w:r w:rsidR="00473122">
        <w:rPr>
          <w:rFonts w:ascii="Inter" w:hAnsi="Inter" w:cstheme="minorHAnsi"/>
          <w:bCs/>
          <w:color w:val="56647B"/>
          <w:sz w:val="22"/>
          <w:szCs w:val="22"/>
          <w:lang w:val="en-GB"/>
        </w:rPr>
        <w:t> </w:t>
      </w:r>
      <w:r w:rsidR="00CB63E5" w:rsidRPr="004D5C53">
        <w:rPr>
          <w:rFonts w:ascii="Inter" w:hAnsi="Inter" w:cstheme="minorHAnsi"/>
          <w:bCs/>
          <w:color w:val="56647B"/>
          <w:sz w:val="22"/>
          <w:szCs w:val="22"/>
          <w:lang w:val="en-GB"/>
        </w:rPr>
        <w:t>2.5</w:t>
      </w:r>
      <w:r w:rsidR="00473122">
        <w:rPr>
          <w:rFonts w:ascii="Inter" w:hAnsi="Inter" w:cstheme="minorHAnsi"/>
          <w:bCs/>
          <w:color w:val="56647B"/>
          <w:sz w:val="22"/>
          <w:szCs w:val="22"/>
          <w:lang w:val="en-GB"/>
        </w:rPr>
        <w:t> </w:t>
      </w:r>
      <w:r w:rsidR="00CB63E5" w:rsidRPr="004D5C53">
        <w:rPr>
          <w:rFonts w:ascii="Inter" w:hAnsi="Inter" w:cstheme="minorHAnsi"/>
          <w:bCs/>
          <w:color w:val="56647B"/>
          <w:sz w:val="22"/>
          <w:szCs w:val="22"/>
          <w:lang w:val="en-GB"/>
        </w:rPr>
        <w:t>billion.</w:t>
      </w:r>
      <w:r w:rsidRPr="00B77FD3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</w:t>
      </w:r>
    </w:p>
    <w:p w14:paraId="282F03B4" w14:textId="77777777" w:rsidR="00B77FD3" w:rsidRPr="00B77FD3" w:rsidRDefault="00B77FD3" w:rsidP="00B77FD3">
      <w:pPr>
        <w:spacing w:line="276" w:lineRule="auto"/>
        <w:outlineLvl w:val="0"/>
        <w:rPr>
          <w:rFonts w:ascii="Inter" w:hAnsi="Inter" w:cstheme="minorHAnsi"/>
          <w:bCs/>
          <w:color w:val="56647B"/>
          <w:sz w:val="22"/>
          <w:szCs w:val="22"/>
          <w:lang w:val="en-GB"/>
        </w:rPr>
      </w:pPr>
      <w:r w:rsidRPr="00B77FD3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</w:t>
      </w:r>
    </w:p>
    <w:p w14:paraId="2EADE0F1" w14:textId="5A37570A" w:rsidR="00B77FD3" w:rsidRPr="00B77FD3" w:rsidRDefault="00B77FD3" w:rsidP="00B77FD3">
      <w:pPr>
        <w:spacing w:line="276" w:lineRule="auto"/>
        <w:outlineLvl w:val="0"/>
        <w:rPr>
          <w:rFonts w:ascii="Inter" w:hAnsi="Inter" w:cstheme="minorHAnsi"/>
          <w:bCs/>
          <w:color w:val="56647B"/>
          <w:sz w:val="22"/>
          <w:szCs w:val="22"/>
          <w:lang w:val="en-GB"/>
        </w:rPr>
      </w:pPr>
      <w:r w:rsidRPr="00B77FD3">
        <w:rPr>
          <w:rFonts w:ascii="Inter" w:hAnsi="Inter" w:cstheme="minorHAnsi"/>
          <w:bCs/>
          <w:color w:val="56647B"/>
          <w:sz w:val="22"/>
          <w:szCs w:val="22"/>
          <w:lang w:val="en-GB"/>
        </w:rPr>
        <w:t>Net fee and commission income increased by 1.8 per cent year-on-year to CZK</w:t>
      </w:r>
      <w:r w:rsidR="002C3019">
        <w:rPr>
          <w:rFonts w:ascii="Inter" w:hAnsi="Inter" w:cstheme="minorHAnsi"/>
          <w:bCs/>
          <w:color w:val="56647B"/>
          <w:sz w:val="22"/>
          <w:szCs w:val="22"/>
          <w:lang w:val="en-GB"/>
        </w:rPr>
        <w:t> </w:t>
      </w:r>
      <w:r w:rsidRPr="00B77FD3">
        <w:rPr>
          <w:rFonts w:ascii="Inter" w:hAnsi="Inter" w:cstheme="minorHAnsi"/>
          <w:bCs/>
          <w:color w:val="56647B"/>
          <w:sz w:val="22"/>
          <w:szCs w:val="22"/>
          <w:lang w:val="en-GB"/>
        </w:rPr>
        <w:t>86</w:t>
      </w:r>
      <w:r w:rsidR="00CB63E5">
        <w:rPr>
          <w:rFonts w:ascii="Inter" w:hAnsi="Inter" w:cstheme="minorHAnsi"/>
          <w:bCs/>
          <w:color w:val="56647B"/>
          <w:sz w:val="22"/>
          <w:szCs w:val="22"/>
          <w:lang w:val="en-GB"/>
        </w:rPr>
        <w:t>3</w:t>
      </w:r>
      <w:r w:rsidR="002C3019">
        <w:rPr>
          <w:rFonts w:ascii="Inter" w:hAnsi="Inter" w:cstheme="minorHAnsi"/>
          <w:bCs/>
          <w:color w:val="56647B"/>
          <w:sz w:val="22"/>
          <w:szCs w:val="22"/>
          <w:lang w:val="en-GB"/>
        </w:rPr>
        <w:t> </w:t>
      </w:r>
      <w:r w:rsidRPr="00B77FD3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million. This was driven </w:t>
      </w:r>
      <w:r w:rsidR="002C3019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mainly </w:t>
      </w:r>
      <w:r w:rsidRPr="00B77FD3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by </w:t>
      </w:r>
      <w:r w:rsidR="002C3019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higher income from the </w:t>
      </w:r>
      <w:r w:rsidRPr="00B77FD3">
        <w:rPr>
          <w:rFonts w:ascii="Inter" w:hAnsi="Inter" w:cstheme="minorHAnsi"/>
          <w:bCs/>
          <w:color w:val="56647B"/>
          <w:sz w:val="22"/>
          <w:szCs w:val="22"/>
          <w:lang w:val="en-GB"/>
        </w:rPr>
        <w:t>distribution of third-party products</w:t>
      </w:r>
      <w:r w:rsidR="00DF5809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and higher transactional fees</w:t>
      </w:r>
      <w:r w:rsidRPr="00B77FD3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. </w:t>
      </w:r>
      <w:r w:rsidR="00285250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The </w:t>
      </w:r>
      <w:r w:rsidRPr="00B77FD3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distribution of </w:t>
      </w:r>
      <w:r w:rsidR="002C3019">
        <w:rPr>
          <w:rFonts w:ascii="Inter" w:hAnsi="Inter" w:cstheme="minorHAnsi"/>
          <w:bCs/>
          <w:color w:val="56647B"/>
          <w:sz w:val="22"/>
          <w:szCs w:val="22"/>
          <w:lang w:val="en-GB"/>
        </w:rPr>
        <w:t>wealth management products</w:t>
      </w:r>
      <w:r w:rsidRPr="00B77FD3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continued to </w:t>
      </w:r>
      <w:r w:rsidR="004961E3">
        <w:rPr>
          <w:rFonts w:ascii="Inter" w:hAnsi="Inter" w:cstheme="minorHAnsi"/>
          <w:bCs/>
          <w:color w:val="56647B"/>
          <w:sz w:val="22"/>
          <w:szCs w:val="22"/>
          <w:lang w:val="en-GB"/>
        </w:rPr>
        <w:t>be strong</w:t>
      </w:r>
      <w:r w:rsidRPr="00B77FD3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as retail c</w:t>
      </w:r>
      <w:r w:rsidR="004961E3">
        <w:rPr>
          <w:rFonts w:ascii="Inter" w:hAnsi="Inter" w:cstheme="minorHAnsi"/>
          <w:bCs/>
          <w:color w:val="56647B"/>
          <w:sz w:val="22"/>
          <w:szCs w:val="22"/>
          <w:lang w:val="en-GB"/>
        </w:rPr>
        <w:t>lients</w:t>
      </w:r>
      <w:r w:rsidRPr="00B77FD3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sought higher returns on their savings, with </w:t>
      </w:r>
      <w:r w:rsidR="00204E78">
        <w:rPr>
          <w:rFonts w:ascii="Inter" w:hAnsi="Inter" w:cstheme="minorHAnsi"/>
          <w:bCs/>
          <w:color w:val="56647B"/>
          <w:sz w:val="22"/>
          <w:szCs w:val="22"/>
          <w:lang w:val="en-GB"/>
        </w:rPr>
        <w:t>related fee income increasing by 19.6 per cent to CZK 262 million</w:t>
      </w:r>
      <w:r w:rsidRPr="00B77FD3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. </w:t>
      </w:r>
      <w:r w:rsidR="00204E78">
        <w:rPr>
          <w:rFonts w:ascii="Inter" w:hAnsi="Inter" w:cstheme="minorHAnsi"/>
          <w:bCs/>
          <w:color w:val="56647B"/>
          <w:sz w:val="22"/>
          <w:szCs w:val="22"/>
          <w:lang w:val="en-GB"/>
        </w:rPr>
        <w:t>I</w:t>
      </w:r>
      <w:r w:rsidR="004D5C53">
        <w:rPr>
          <w:rFonts w:ascii="Inter" w:hAnsi="Inter" w:cstheme="minorHAnsi"/>
          <w:bCs/>
          <w:color w:val="56647B"/>
          <w:sz w:val="22"/>
          <w:szCs w:val="22"/>
          <w:lang w:val="en-GB"/>
        </w:rPr>
        <w:t>ncome related to i</w:t>
      </w:r>
      <w:r w:rsidR="00204E78">
        <w:rPr>
          <w:rFonts w:ascii="Inter" w:hAnsi="Inter" w:cstheme="minorHAnsi"/>
          <w:bCs/>
          <w:color w:val="56647B"/>
          <w:sz w:val="22"/>
          <w:szCs w:val="22"/>
          <w:lang w:val="en-GB"/>
        </w:rPr>
        <w:t>nsurance</w:t>
      </w:r>
      <w:r w:rsidR="004D5C53">
        <w:rPr>
          <w:rFonts w:ascii="Inter" w:hAnsi="Inter" w:cstheme="minorHAnsi"/>
          <w:bCs/>
          <w:color w:val="56647B"/>
          <w:sz w:val="22"/>
          <w:szCs w:val="22"/>
          <w:lang w:val="en-GB"/>
        </w:rPr>
        <w:t>-product</w:t>
      </w:r>
      <w:r w:rsidR="00204E78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distribution </w:t>
      </w:r>
      <w:r w:rsidR="00E15BA9">
        <w:rPr>
          <w:rFonts w:ascii="Inter" w:hAnsi="Inter" w:cstheme="minorHAnsi"/>
          <w:bCs/>
          <w:color w:val="56647B"/>
          <w:sz w:val="22"/>
          <w:szCs w:val="22"/>
          <w:lang w:val="en-GB"/>
        </w:rPr>
        <w:t>remained stable at</w:t>
      </w:r>
      <w:r w:rsidR="00204E78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CZK 293 million. </w:t>
      </w:r>
    </w:p>
    <w:p w14:paraId="5F9B3B24" w14:textId="77777777" w:rsidR="00B77FD3" w:rsidRPr="00B77FD3" w:rsidRDefault="00B77FD3" w:rsidP="00B77FD3">
      <w:pPr>
        <w:spacing w:line="276" w:lineRule="auto"/>
        <w:outlineLvl w:val="0"/>
        <w:rPr>
          <w:rFonts w:ascii="Inter" w:hAnsi="Inter" w:cstheme="minorHAnsi"/>
          <w:bCs/>
          <w:color w:val="56647B"/>
          <w:sz w:val="22"/>
          <w:szCs w:val="22"/>
          <w:lang w:val="en-GB"/>
        </w:rPr>
      </w:pPr>
    </w:p>
    <w:p w14:paraId="583B0D9C" w14:textId="1316E891" w:rsidR="00B77FD3" w:rsidRPr="00B77FD3" w:rsidRDefault="00373DA0" w:rsidP="00B77FD3">
      <w:pPr>
        <w:spacing w:line="276" w:lineRule="auto"/>
        <w:outlineLvl w:val="0"/>
        <w:rPr>
          <w:rFonts w:ascii="Inter" w:hAnsi="Inter" w:cstheme="minorHAnsi"/>
          <w:bCs/>
          <w:color w:val="56647B"/>
          <w:sz w:val="22"/>
          <w:szCs w:val="22"/>
          <w:lang w:val="en-GB"/>
        </w:rPr>
      </w:pPr>
      <w:r w:rsidRPr="00373DA0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Total operating costs for the quarter </w:t>
      </w:r>
      <w:r w:rsidR="00285250">
        <w:rPr>
          <w:rFonts w:ascii="Inter" w:hAnsi="Inter" w:cstheme="minorHAnsi"/>
          <w:bCs/>
          <w:color w:val="56647B"/>
          <w:sz w:val="22"/>
          <w:szCs w:val="22"/>
          <w:lang w:val="en-GB"/>
        </w:rPr>
        <w:t>came</w:t>
      </w:r>
      <w:r w:rsidRPr="00373DA0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</w:t>
      </w:r>
      <w:r w:rsidR="004D5C53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in </w:t>
      </w:r>
      <w:r w:rsidRPr="00373DA0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at CZK </w:t>
      </w:r>
      <w:r>
        <w:rPr>
          <w:rFonts w:ascii="Inter" w:hAnsi="Inter" w:cstheme="minorHAnsi"/>
          <w:bCs/>
          <w:color w:val="56647B"/>
          <w:sz w:val="22"/>
          <w:szCs w:val="22"/>
          <w:lang w:val="en-GB"/>
        </w:rPr>
        <w:t>1.5</w:t>
      </w:r>
      <w:r w:rsidRPr="00373DA0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billion</w:t>
      </w:r>
      <w:r w:rsidR="00285250">
        <w:rPr>
          <w:rFonts w:ascii="Inter" w:hAnsi="Inter" w:cstheme="minorHAnsi"/>
          <w:bCs/>
          <w:color w:val="56647B"/>
          <w:sz w:val="22"/>
          <w:szCs w:val="22"/>
          <w:lang w:val="en-GB"/>
        </w:rPr>
        <w:t>, up 1 per cent against the first quarter of 2025</w:t>
      </w:r>
      <w:r w:rsidRPr="00373DA0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. Personnel expenses increased by </w:t>
      </w:r>
      <w:r>
        <w:rPr>
          <w:rFonts w:ascii="Inter" w:hAnsi="Inter" w:cstheme="minorHAnsi"/>
          <w:bCs/>
          <w:color w:val="56647B"/>
          <w:sz w:val="22"/>
          <w:szCs w:val="22"/>
          <w:lang w:val="en-GB"/>
        </w:rPr>
        <w:t>8.5 per cent</w:t>
      </w:r>
      <w:r w:rsidRPr="00373DA0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year</w:t>
      </w:r>
      <w:r w:rsidRPr="00373DA0">
        <w:rPr>
          <w:rFonts w:ascii="Inter" w:hAnsi="Inter" w:cstheme="minorHAnsi"/>
          <w:bCs/>
          <w:color w:val="56647B"/>
          <w:sz w:val="22"/>
          <w:szCs w:val="22"/>
          <w:lang w:val="en-GB"/>
        </w:rPr>
        <w:noBreakHyphen/>
        <w:t>on</w:t>
      </w:r>
      <w:r w:rsidRPr="00373DA0">
        <w:rPr>
          <w:rFonts w:ascii="Inter" w:hAnsi="Inter" w:cstheme="minorHAnsi"/>
          <w:bCs/>
          <w:color w:val="56647B"/>
          <w:sz w:val="22"/>
          <w:szCs w:val="22"/>
          <w:lang w:val="en-GB"/>
        </w:rPr>
        <w:noBreakHyphen/>
        <w:t xml:space="preserve">year to CZK </w:t>
      </w:r>
      <w:r>
        <w:rPr>
          <w:rFonts w:ascii="Inter" w:hAnsi="Inter" w:cstheme="minorHAnsi"/>
          <w:bCs/>
          <w:color w:val="56647B"/>
          <w:sz w:val="22"/>
          <w:szCs w:val="22"/>
          <w:lang w:val="en-GB"/>
        </w:rPr>
        <w:t>661</w:t>
      </w:r>
      <w:r w:rsidRPr="00373DA0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million, </w:t>
      </w:r>
      <w:r w:rsidRPr="009825C6">
        <w:rPr>
          <w:rFonts w:ascii="Inter" w:hAnsi="Inter" w:cstheme="minorHAnsi"/>
          <w:bCs/>
          <w:color w:val="56647B"/>
          <w:sz w:val="22"/>
          <w:szCs w:val="22"/>
          <w:lang w:val="en-GB"/>
        </w:rPr>
        <w:t>driven by higher average salaries and increased performance</w:t>
      </w:r>
      <w:r w:rsidRPr="009825C6">
        <w:rPr>
          <w:rFonts w:ascii="Inter" w:hAnsi="Inter" w:cstheme="minorHAnsi"/>
          <w:bCs/>
          <w:color w:val="56647B"/>
          <w:sz w:val="22"/>
          <w:szCs w:val="22"/>
          <w:lang w:val="en-GB"/>
        </w:rPr>
        <w:noBreakHyphen/>
        <w:t xml:space="preserve">based compensation in </w:t>
      </w:r>
      <w:r w:rsidR="00FE456C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the </w:t>
      </w:r>
      <w:r w:rsidRPr="009825C6">
        <w:rPr>
          <w:rFonts w:ascii="Inter" w:hAnsi="Inter" w:cstheme="minorHAnsi"/>
          <w:bCs/>
          <w:color w:val="56647B"/>
          <w:sz w:val="22"/>
          <w:szCs w:val="22"/>
          <w:lang w:val="en-GB"/>
        </w:rPr>
        <w:t>sales and management</w:t>
      </w:r>
      <w:r w:rsidR="00FE456C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teams</w:t>
      </w:r>
      <w:r w:rsidRPr="009825C6">
        <w:rPr>
          <w:rFonts w:ascii="Inter" w:hAnsi="Inter" w:cstheme="minorHAnsi"/>
          <w:bCs/>
          <w:color w:val="56647B"/>
          <w:sz w:val="22"/>
          <w:szCs w:val="22"/>
          <w:lang w:val="en-GB"/>
        </w:rPr>
        <w:t>.</w:t>
      </w:r>
      <w:r w:rsidRPr="00373DA0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This increase was offset by year</w:t>
      </w:r>
      <w:r w:rsidRPr="00373DA0">
        <w:rPr>
          <w:rFonts w:ascii="Inter" w:hAnsi="Inter" w:cstheme="minorHAnsi"/>
          <w:bCs/>
          <w:color w:val="56647B"/>
          <w:sz w:val="22"/>
          <w:szCs w:val="22"/>
          <w:lang w:val="en-GB"/>
        </w:rPr>
        <w:noBreakHyphen/>
        <w:t>on</w:t>
      </w:r>
      <w:r w:rsidRPr="00373DA0">
        <w:rPr>
          <w:rFonts w:ascii="Inter" w:hAnsi="Inter" w:cstheme="minorHAnsi"/>
          <w:bCs/>
          <w:color w:val="56647B"/>
          <w:sz w:val="22"/>
          <w:szCs w:val="22"/>
          <w:lang w:val="en-GB"/>
        </w:rPr>
        <w:noBreakHyphen/>
        <w:t xml:space="preserve">year declines of </w:t>
      </w:r>
      <w:r w:rsidR="004D5C53">
        <w:rPr>
          <w:rFonts w:ascii="Inter" w:hAnsi="Inter" w:cstheme="minorHAnsi"/>
          <w:bCs/>
          <w:color w:val="56647B"/>
          <w:sz w:val="22"/>
          <w:szCs w:val="22"/>
          <w:lang w:val="en-GB"/>
        </w:rPr>
        <w:t>3.9 per cent</w:t>
      </w:r>
      <w:r w:rsidR="004D5C53" w:rsidRPr="00373DA0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to CZK </w:t>
      </w:r>
      <w:r w:rsidR="004D5C53">
        <w:rPr>
          <w:rFonts w:ascii="Inter" w:hAnsi="Inter" w:cstheme="minorHAnsi"/>
          <w:bCs/>
          <w:color w:val="56647B"/>
          <w:sz w:val="22"/>
          <w:szCs w:val="22"/>
          <w:lang w:val="en-GB"/>
        </w:rPr>
        <w:t>365</w:t>
      </w:r>
      <w:r w:rsidR="004D5C53" w:rsidRPr="00373DA0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</w:t>
      </w:r>
      <w:r w:rsidR="004D5C53" w:rsidRPr="00373DA0">
        <w:rPr>
          <w:rFonts w:ascii="Inter" w:hAnsi="Inter" w:cstheme="minorHAnsi"/>
          <w:bCs/>
          <w:color w:val="56647B"/>
          <w:sz w:val="22"/>
          <w:szCs w:val="22"/>
          <w:lang w:val="en-GB"/>
        </w:rPr>
        <w:lastRenderedPageBreak/>
        <w:t>million in administrative expenses</w:t>
      </w:r>
      <w:r w:rsidR="004D5C53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, and of </w:t>
      </w:r>
      <w:r>
        <w:rPr>
          <w:rFonts w:ascii="Inter" w:hAnsi="Inter" w:cstheme="minorHAnsi"/>
          <w:bCs/>
          <w:color w:val="56647B"/>
          <w:sz w:val="22"/>
          <w:szCs w:val="22"/>
          <w:lang w:val="en-GB"/>
        </w:rPr>
        <w:t>9.2 per cent</w:t>
      </w:r>
      <w:r w:rsidRPr="00373DA0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to CZK </w:t>
      </w:r>
      <w:r>
        <w:rPr>
          <w:rFonts w:ascii="Inter" w:hAnsi="Inter" w:cstheme="minorHAnsi"/>
          <w:bCs/>
          <w:color w:val="56647B"/>
          <w:sz w:val="22"/>
          <w:szCs w:val="22"/>
          <w:lang w:val="en-GB"/>
        </w:rPr>
        <w:t>266</w:t>
      </w:r>
      <w:r w:rsidRPr="00373DA0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million in depreciation and amortisation</w:t>
      </w:r>
      <w:r w:rsidR="004D5C53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costs.</w:t>
      </w:r>
    </w:p>
    <w:p w14:paraId="03D04191" w14:textId="77777777" w:rsidR="004961E3" w:rsidRDefault="004961E3" w:rsidP="00B77FD3">
      <w:pPr>
        <w:spacing w:line="276" w:lineRule="auto"/>
        <w:outlineLvl w:val="0"/>
        <w:rPr>
          <w:rFonts w:ascii="Inter" w:hAnsi="Inter" w:cstheme="minorHAnsi"/>
          <w:bCs/>
          <w:color w:val="56647B"/>
          <w:sz w:val="22"/>
          <w:szCs w:val="22"/>
          <w:lang w:val="en-GB"/>
        </w:rPr>
      </w:pPr>
    </w:p>
    <w:p w14:paraId="6C85F41C" w14:textId="44E291C1" w:rsidR="00B77FD3" w:rsidRPr="00B77FD3" w:rsidRDefault="0093767C" w:rsidP="00B77FD3">
      <w:pPr>
        <w:spacing w:line="276" w:lineRule="auto"/>
        <w:outlineLvl w:val="0"/>
        <w:rPr>
          <w:rFonts w:ascii="Inter" w:hAnsi="Inter" w:cstheme="minorHAnsi"/>
          <w:bCs/>
          <w:color w:val="56647B"/>
          <w:sz w:val="22"/>
          <w:szCs w:val="22"/>
          <w:lang w:val="en-GB"/>
        </w:rPr>
      </w:pPr>
      <w:r>
        <w:rPr>
          <w:rFonts w:ascii="Inter" w:hAnsi="Inter" w:cstheme="minorHAnsi"/>
          <w:bCs/>
          <w:color w:val="56647B"/>
          <w:sz w:val="22"/>
          <w:szCs w:val="22"/>
          <w:lang w:val="en-GB"/>
        </w:rPr>
        <w:t>Credit cost</w:t>
      </w:r>
      <w:r w:rsidR="00B77FD3" w:rsidRPr="00B77FD3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in the first quarter amounted to a net charge of CZK 160 million, or </w:t>
      </w:r>
      <w:r w:rsidR="0015155D">
        <w:rPr>
          <w:rFonts w:ascii="Inter" w:hAnsi="Inter" w:cstheme="minorHAnsi"/>
          <w:bCs/>
          <w:color w:val="56647B"/>
          <w:sz w:val="22"/>
          <w:szCs w:val="22"/>
          <w:lang w:val="en-GB"/>
        </w:rPr>
        <w:br/>
      </w:r>
      <w:r w:rsidR="00B77FD3" w:rsidRPr="00B77FD3">
        <w:rPr>
          <w:rFonts w:ascii="Inter" w:hAnsi="Inter" w:cstheme="minorHAnsi"/>
          <w:bCs/>
          <w:color w:val="56647B"/>
          <w:sz w:val="22"/>
          <w:szCs w:val="22"/>
          <w:lang w:val="en-GB"/>
        </w:rPr>
        <w:t>22 b</w:t>
      </w:r>
      <w:r w:rsidR="00DF5809">
        <w:rPr>
          <w:rFonts w:ascii="Inter" w:hAnsi="Inter" w:cstheme="minorHAnsi"/>
          <w:bCs/>
          <w:color w:val="56647B"/>
          <w:sz w:val="22"/>
          <w:szCs w:val="22"/>
          <w:lang w:val="en-GB"/>
        </w:rPr>
        <w:t>asis points</w:t>
      </w:r>
      <w:r w:rsidR="00B77FD3" w:rsidRPr="00B77FD3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of the average net loan portfolio on an annualised basis</w:t>
      </w:r>
      <w:r w:rsidR="00FE456C">
        <w:rPr>
          <w:rFonts w:ascii="Inter" w:hAnsi="Inter" w:cstheme="minorHAnsi"/>
          <w:bCs/>
          <w:color w:val="56647B"/>
          <w:sz w:val="22"/>
          <w:szCs w:val="22"/>
          <w:lang w:val="en-GB"/>
        </w:rPr>
        <w:t>. This</w:t>
      </w:r>
      <w:r w:rsidR="00B77FD3" w:rsidRPr="00B77FD3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was </w:t>
      </w:r>
      <w:r w:rsidR="00285250">
        <w:rPr>
          <w:rFonts w:ascii="Inter" w:hAnsi="Inter" w:cstheme="minorHAnsi"/>
          <w:bCs/>
          <w:color w:val="56647B"/>
          <w:sz w:val="22"/>
          <w:szCs w:val="22"/>
          <w:lang w:val="en-GB"/>
        </w:rPr>
        <w:t>at the lower end of the</w:t>
      </w:r>
      <w:r w:rsidR="00B77FD3" w:rsidRPr="00B77FD3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</w:t>
      </w:r>
      <w:r w:rsidR="00285250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guided </w:t>
      </w:r>
      <w:r w:rsidR="00B77FD3" w:rsidRPr="00B77FD3">
        <w:rPr>
          <w:rFonts w:ascii="Inter" w:hAnsi="Inter" w:cstheme="minorHAnsi"/>
          <w:bCs/>
          <w:color w:val="56647B"/>
          <w:sz w:val="22"/>
          <w:szCs w:val="22"/>
          <w:lang w:val="en-GB"/>
        </w:rPr>
        <w:t>range of 20</w:t>
      </w:r>
      <w:r w:rsidR="00B40932">
        <w:rPr>
          <w:rFonts w:ascii="Inter" w:hAnsi="Inter" w:cstheme="minorHAnsi"/>
          <w:bCs/>
          <w:color w:val="56647B"/>
          <w:sz w:val="22"/>
          <w:szCs w:val="22"/>
          <w:lang w:val="en-GB"/>
        </w:rPr>
        <w:t>–</w:t>
      </w:r>
      <w:r w:rsidR="00B77FD3" w:rsidRPr="00B77FD3">
        <w:rPr>
          <w:rFonts w:ascii="Inter" w:hAnsi="Inter" w:cstheme="minorHAnsi"/>
          <w:bCs/>
          <w:color w:val="56647B"/>
          <w:sz w:val="22"/>
          <w:szCs w:val="22"/>
          <w:lang w:val="en-GB"/>
        </w:rPr>
        <w:t>35 b</w:t>
      </w:r>
      <w:r w:rsidR="009B4B86">
        <w:rPr>
          <w:rFonts w:ascii="Inter" w:hAnsi="Inter" w:cstheme="minorHAnsi"/>
          <w:bCs/>
          <w:color w:val="56647B"/>
          <w:sz w:val="22"/>
          <w:szCs w:val="22"/>
          <w:lang w:val="en-GB"/>
        </w:rPr>
        <w:t>asis points</w:t>
      </w:r>
      <w:r w:rsidR="00B77FD3" w:rsidRPr="00B77FD3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. </w:t>
      </w:r>
      <w:r w:rsidR="004D5C53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The </w:t>
      </w:r>
      <w:r>
        <w:rPr>
          <w:rFonts w:ascii="Inter" w:hAnsi="Inter" w:cstheme="minorHAnsi"/>
          <w:bCs/>
          <w:color w:val="56647B"/>
          <w:sz w:val="22"/>
          <w:szCs w:val="22"/>
          <w:lang w:val="en-GB"/>
        </w:rPr>
        <w:t>credit cost</w:t>
      </w:r>
      <w:r w:rsidR="00B77FD3" w:rsidRPr="00B77FD3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grew by </w:t>
      </w:r>
      <w:r w:rsidR="0015155D">
        <w:rPr>
          <w:rFonts w:ascii="Inter" w:hAnsi="Inter" w:cstheme="minorHAnsi"/>
          <w:bCs/>
          <w:color w:val="56647B"/>
          <w:sz w:val="22"/>
          <w:szCs w:val="22"/>
          <w:lang w:val="en-GB"/>
        </w:rPr>
        <w:br/>
      </w:r>
      <w:r w:rsidR="00B77FD3" w:rsidRPr="00B77FD3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6 per cent year-on-year due to the creation of loan loss provisions to cover the significant growth in new lending volumes. The Bank’s non-performing loan ratio </w:t>
      </w:r>
      <w:r w:rsidR="00B40932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remained at </w:t>
      </w:r>
      <w:r w:rsidR="00B77FD3" w:rsidRPr="00B77FD3">
        <w:rPr>
          <w:rFonts w:ascii="Inter" w:hAnsi="Inter" w:cstheme="minorHAnsi"/>
          <w:bCs/>
          <w:color w:val="56647B"/>
          <w:sz w:val="22"/>
          <w:szCs w:val="22"/>
          <w:lang w:val="en-GB"/>
        </w:rPr>
        <w:t>1 per cent</w:t>
      </w:r>
      <w:r w:rsidR="00285250">
        <w:rPr>
          <w:rFonts w:ascii="Inter" w:hAnsi="Inter" w:cstheme="minorHAnsi"/>
          <w:bCs/>
          <w:color w:val="56647B"/>
          <w:sz w:val="22"/>
          <w:szCs w:val="22"/>
          <w:lang w:val="en-GB"/>
        </w:rPr>
        <w:t>.</w:t>
      </w:r>
      <w:r w:rsidR="00B77FD3" w:rsidRPr="00B77FD3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</w:t>
      </w:r>
    </w:p>
    <w:p w14:paraId="69F2B93A" w14:textId="77777777" w:rsidR="00B77FD3" w:rsidRPr="00B77FD3" w:rsidRDefault="00B77FD3" w:rsidP="00B77FD3">
      <w:pPr>
        <w:spacing w:line="276" w:lineRule="auto"/>
        <w:outlineLvl w:val="0"/>
        <w:rPr>
          <w:rFonts w:ascii="Inter" w:hAnsi="Inter" w:cstheme="minorHAnsi"/>
          <w:bCs/>
          <w:color w:val="56647B"/>
          <w:sz w:val="22"/>
          <w:szCs w:val="22"/>
          <w:lang w:val="en-GB"/>
        </w:rPr>
      </w:pPr>
    </w:p>
    <w:p w14:paraId="46C16F6A" w14:textId="3692124F" w:rsidR="004A68A4" w:rsidRDefault="00B77FD3" w:rsidP="00B77FD3">
      <w:pPr>
        <w:spacing w:line="276" w:lineRule="auto"/>
        <w:outlineLvl w:val="0"/>
        <w:rPr>
          <w:rFonts w:ascii="Inter" w:hAnsi="Inter" w:cstheme="minorHAnsi"/>
          <w:bCs/>
          <w:color w:val="56647B"/>
          <w:sz w:val="22"/>
          <w:szCs w:val="22"/>
          <w:lang w:val="en-GB"/>
        </w:rPr>
      </w:pPr>
      <w:r w:rsidRPr="00B77FD3">
        <w:rPr>
          <w:rFonts w:ascii="Inter" w:hAnsi="Inter" w:cstheme="minorHAnsi"/>
          <w:bCs/>
          <w:color w:val="56647B"/>
          <w:sz w:val="22"/>
          <w:szCs w:val="22"/>
          <w:lang w:val="en-GB"/>
        </w:rPr>
        <w:t>MONETA’s effective tax rate was 15.2 per cent for the quarter under review</w:t>
      </w:r>
      <w:r w:rsidR="004D5C53">
        <w:rPr>
          <w:rFonts w:ascii="Inter" w:hAnsi="Inter" w:cstheme="minorHAnsi"/>
          <w:bCs/>
          <w:color w:val="56647B"/>
          <w:sz w:val="22"/>
          <w:szCs w:val="22"/>
          <w:lang w:val="en-GB"/>
        </w:rPr>
        <w:t>,</w:t>
      </w:r>
      <w:r w:rsidR="00EF7B97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in line with expectations.</w:t>
      </w:r>
    </w:p>
    <w:p w14:paraId="188FB73D" w14:textId="77777777" w:rsidR="00DC59A3" w:rsidRDefault="00DC59A3" w:rsidP="00B77FD3">
      <w:pPr>
        <w:spacing w:line="276" w:lineRule="auto"/>
        <w:outlineLvl w:val="0"/>
        <w:rPr>
          <w:rFonts w:ascii="Inter" w:hAnsi="Inter" w:cstheme="minorHAnsi"/>
          <w:bCs/>
          <w:color w:val="56647B"/>
          <w:sz w:val="22"/>
          <w:szCs w:val="22"/>
          <w:lang w:val="en-GB"/>
        </w:rPr>
      </w:pPr>
    </w:p>
    <w:p w14:paraId="44439140" w14:textId="07DB2837" w:rsidR="00DC59A3" w:rsidRPr="00DC59A3" w:rsidRDefault="00DC59A3" w:rsidP="00DC59A3">
      <w:pPr>
        <w:spacing w:line="276" w:lineRule="auto"/>
        <w:outlineLvl w:val="0"/>
        <w:rPr>
          <w:rFonts w:ascii="Inter" w:hAnsi="Inter" w:cstheme="minorHAnsi"/>
          <w:bCs/>
          <w:color w:val="56647B"/>
          <w:sz w:val="22"/>
          <w:szCs w:val="22"/>
          <w:lang w:val="en-GB"/>
        </w:rPr>
      </w:pPr>
      <w:r w:rsidRPr="00DC59A3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Consolidated net profit therefore reached CZK </w:t>
      </w:r>
      <w:r>
        <w:rPr>
          <w:rFonts w:ascii="Inter" w:hAnsi="Inter" w:cstheme="minorHAnsi"/>
          <w:bCs/>
          <w:color w:val="56647B"/>
          <w:sz w:val="22"/>
          <w:szCs w:val="22"/>
          <w:lang w:val="en-GB"/>
        </w:rPr>
        <w:t>1.6</w:t>
      </w:r>
      <w:r w:rsidRPr="00DC59A3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billion, up </w:t>
      </w:r>
      <w:r>
        <w:rPr>
          <w:rFonts w:ascii="Inter" w:hAnsi="Inter" w:cstheme="minorHAnsi"/>
          <w:bCs/>
          <w:color w:val="56647B"/>
          <w:sz w:val="22"/>
          <w:szCs w:val="22"/>
          <w:lang w:val="en-GB"/>
        </w:rPr>
        <w:t>8</w:t>
      </w:r>
      <w:r w:rsidRPr="00DC59A3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per cent</w:t>
      </w:r>
      <w:r w:rsidR="004D5C53">
        <w:rPr>
          <w:rFonts w:ascii="Inter" w:hAnsi="Inter" w:cstheme="minorHAnsi"/>
          <w:bCs/>
          <w:color w:val="56647B"/>
          <w:sz w:val="22"/>
          <w:szCs w:val="22"/>
          <w:lang w:val="en-GB"/>
        </w:rPr>
        <w:t>,</w:t>
      </w:r>
      <w:r w:rsidRPr="00DC59A3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</w:t>
      </w:r>
      <w:r w:rsidR="004D5C53">
        <w:rPr>
          <w:rFonts w:ascii="Inter" w:hAnsi="Inter" w:cstheme="minorHAnsi"/>
          <w:bCs/>
          <w:color w:val="56647B"/>
          <w:sz w:val="22"/>
          <w:szCs w:val="22"/>
          <w:lang w:val="en-GB"/>
        </w:rPr>
        <w:t>which</w:t>
      </w:r>
      <w:r w:rsidR="004D5C53" w:rsidRPr="00DC59A3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</w:t>
      </w:r>
      <w:r w:rsidRPr="00DC59A3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represents a Return on Tangible Equity of </w:t>
      </w:r>
      <w:r>
        <w:rPr>
          <w:rFonts w:ascii="Inter" w:hAnsi="Inter" w:cstheme="minorHAnsi"/>
          <w:bCs/>
          <w:color w:val="56647B"/>
          <w:sz w:val="22"/>
          <w:szCs w:val="22"/>
          <w:lang w:val="en-GB"/>
        </w:rPr>
        <w:t>21.6</w:t>
      </w:r>
      <w:r w:rsidRPr="00DC59A3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per cent.</w:t>
      </w:r>
    </w:p>
    <w:p w14:paraId="0E27EB03" w14:textId="77777777" w:rsidR="00DC59A3" w:rsidRDefault="00DC59A3" w:rsidP="00B77FD3">
      <w:pPr>
        <w:spacing w:line="276" w:lineRule="auto"/>
        <w:outlineLvl w:val="0"/>
        <w:rPr>
          <w:rFonts w:ascii="Inter" w:hAnsi="Inter" w:cstheme="minorHAnsi"/>
          <w:bCs/>
          <w:color w:val="56647B"/>
          <w:sz w:val="22"/>
          <w:szCs w:val="22"/>
          <w:lang w:val="en-GB"/>
        </w:rPr>
      </w:pPr>
    </w:p>
    <w:p w14:paraId="04F1236C" w14:textId="42736E7E" w:rsidR="00835479" w:rsidRPr="00054FD2" w:rsidRDefault="00835479" w:rsidP="00054FD2">
      <w:pPr>
        <w:spacing w:line="276" w:lineRule="auto"/>
        <w:outlineLvl w:val="0"/>
        <w:rPr>
          <w:rFonts w:ascii="Inter" w:hAnsi="Inter" w:cstheme="minorHAnsi"/>
          <w:b/>
          <w:color w:val="56647B"/>
          <w:sz w:val="22"/>
          <w:szCs w:val="22"/>
          <w:u w:val="single"/>
          <w:lang w:val="en-GB"/>
        </w:rPr>
      </w:pPr>
      <w:r w:rsidRPr="00304576">
        <w:rPr>
          <w:rFonts w:ascii="Inter" w:hAnsi="Inter" w:cstheme="minorHAnsi"/>
          <w:b/>
          <w:color w:val="56647B"/>
          <w:sz w:val="22"/>
          <w:szCs w:val="22"/>
          <w:u w:val="single"/>
          <w:lang w:val="en-GB"/>
        </w:rPr>
        <w:t>BALANCE SHEET AND CLIENT BASE</w:t>
      </w:r>
      <w:bookmarkStart w:id="3" w:name="OLE_LINK37"/>
      <w:bookmarkStart w:id="4" w:name="OLE_LINK40"/>
    </w:p>
    <w:bookmarkEnd w:id="3"/>
    <w:p w14:paraId="78695510" w14:textId="7DA26F30" w:rsidR="00816463" w:rsidRPr="00FB61D6" w:rsidRDefault="00C87CF2" w:rsidP="00816463">
      <w:pPr>
        <w:spacing w:before="240" w:line="276" w:lineRule="auto"/>
        <w:rPr>
          <w:rFonts w:ascii="Inter" w:hAnsi="Inter" w:cstheme="minorHAnsi"/>
          <w:bCs/>
          <w:color w:val="56647B"/>
          <w:sz w:val="22"/>
          <w:szCs w:val="22"/>
          <w:lang w:val="en-GB"/>
        </w:rPr>
      </w:pPr>
      <w:r w:rsidRPr="00FB61D6">
        <w:rPr>
          <w:rFonts w:ascii="Inter" w:hAnsi="Inter" w:cstheme="minorHAnsi"/>
          <w:bCs/>
          <w:color w:val="56647B"/>
          <w:sz w:val="22"/>
          <w:szCs w:val="22"/>
          <w:lang w:val="en-GB"/>
        </w:rPr>
        <w:t>MONETA’s balance sheet increased by 3.</w:t>
      </w:r>
      <w:r w:rsidR="00B40932" w:rsidRPr="00FB61D6">
        <w:rPr>
          <w:rFonts w:ascii="Inter" w:hAnsi="Inter" w:cstheme="minorHAnsi"/>
          <w:bCs/>
          <w:color w:val="56647B"/>
          <w:sz w:val="22"/>
          <w:szCs w:val="22"/>
          <w:lang w:val="en-GB"/>
        </w:rPr>
        <w:t>9</w:t>
      </w:r>
      <w:r w:rsidRPr="00FB61D6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per cent </w:t>
      </w:r>
      <w:r w:rsidR="00B40932" w:rsidRPr="00FB61D6">
        <w:rPr>
          <w:rFonts w:ascii="Inter" w:hAnsi="Inter" w:cstheme="minorHAnsi"/>
          <w:bCs/>
          <w:color w:val="56647B"/>
          <w:sz w:val="22"/>
          <w:szCs w:val="22"/>
          <w:lang w:val="en-GB"/>
        </w:rPr>
        <w:t>year-on-year</w:t>
      </w:r>
      <w:r w:rsidRPr="00FB61D6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to CZK</w:t>
      </w:r>
      <w:r w:rsidR="00B40932" w:rsidRPr="00FB61D6">
        <w:rPr>
          <w:rFonts w:ascii="Inter" w:hAnsi="Inter" w:cstheme="minorHAnsi"/>
          <w:bCs/>
          <w:color w:val="56647B"/>
          <w:sz w:val="22"/>
          <w:szCs w:val="22"/>
          <w:lang w:val="en-GB"/>
        </w:rPr>
        <w:t> </w:t>
      </w:r>
      <w:r w:rsidRPr="00FB61D6">
        <w:rPr>
          <w:rFonts w:ascii="Inter" w:hAnsi="Inter" w:cstheme="minorHAnsi"/>
          <w:bCs/>
          <w:color w:val="56647B"/>
          <w:sz w:val="22"/>
          <w:szCs w:val="22"/>
          <w:lang w:val="en-GB"/>
        </w:rPr>
        <w:t>520</w:t>
      </w:r>
      <w:r w:rsidR="00B40932" w:rsidRPr="00FB61D6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billion</w:t>
      </w:r>
      <w:r w:rsidRPr="00FB61D6">
        <w:rPr>
          <w:rFonts w:ascii="Inter" w:hAnsi="Inter" w:cstheme="minorHAnsi"/>
          <w:bCs/>
          <w:color w:val="56647B"/>
          <w:sz w:val="22"/>
          <w:szCs w:val="22"/>
          <w:lang w:val="en-GB"/>
        </w:rPr>
        <w:t>.</w:t>
      </w:r>
      <w:r w:rsidR="00816463" w:rsidRPr="00FB61D6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This was underpinned by</w:t>
      </w:r>
      <w:r w:rsidR="00DF5809" w:rsidRPr="00FB61D6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</w:t>
      </w:r>
      <w:r w:rsidR="00816463" w:rsidRPr="00FB61D6">
        <w:rPr>
          <w:rFonts w:ascii="Inter" w:hAnsi="Inter" w:cstheme="minorHAnsi"/>
          <w:bCs/>
          <w:color w:val="56647B"/>
          <w:sz w:val="22"/>
          <w:szCs w:val="22"/>
          <w:lang w:val="en-GB"/>
        </w:rPr>
        <w:t>ongoing growth in</w:t>
      </w:r>
      <w:r w:rsidR="00EF7B97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both</w:t>
      </w:r>
      <w:r w:rsidR="00816463" w:rsidRPr="00FB61D6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client deposits and the lending portfolio.</w:t>
      </w:r>
    </w:p>
    <w:p w14:paraId="6A2C1BAF" w14:textId="5B9080E4" w:rsidR="00C87CF2" w:rsidRPr="00C87CF2" w:rsidRDefault="00473122" w:rsidP="00C87CF2">
      <w:pPr>
        <w:spacing w:before="240" w:line="276" w:lineRule="auto"/>
        <w:rPr>
          <w:rFonts w:ascii="Inter" w:hAnsi="Inter" w:cstheme="minorHAnsi"/>
          <w:bCs/>
          <w:color w:val="56647B"/>
          <w:sz w:val="22"/>
          <w:szCs w:val="22"/>
          <w:lang w:val="en-GB"/>
        </w:rPr>
      </w:pPr>
      <w:r>
        <w:rPr>
          <w:rFonts w:ascii="Inter" w:hAnsi="Inter" w:cstheme="minorHAnsi"/>
          <w:bCs/>
          <w:color w:val="56647B"/>
          <w:sz w:val="22"/>
          <w:szCs w:val="22"/>
          <w:lang w:val="en-GB"/>
        </w:rPr>
        <w:t>The l</w:t>
      </w:r>
      <w:r w:rsidR="00C87CF2" w:rsidRPr="00C87CF2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oan portfolio grew by </w:t>
      </w:r>
      <w:r w:rsidR="00816463">
        <w:rPr>
          <w:rFonts w:ascii="Inter" w:hAnsi="Inter" w:cstheme="minorHAnsi"/>
          <w:bCs/>
          <w:color w:val="56647B"/>
          <w:sz w:val="22"/>
          <w:szCs w:val="22"/>
          <w:lang w:val="en-GB"/>
        </w:rPr>
        <w:t>6</w:t>
      </w:r>
      <w:r w:rsidR="00C87CF2" w:rsidRPr="00C87CF2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.8 per cent </w:t>
      </w:r>
      <w:r w:rsidR="00816463">
        <w:rPr>
          <w:rFonts w:ascii="Inter" w:hAnsi="Inter" w:cstheme="minorHAnsi"/>
          <w:bCs/>
          <w:color w:val="56647B"/>
          <w:sz w:val="22"/>
          <w:szCs w:val="22"/>
          <w:lang w:val="en-GB"/>
        </w:rPr>
        <w:t>year-on-year</w:t>
      </w:r>
      <w:r w:rsidR="00C87CF2" w:rsidRPr="00C87CF2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to CZK 297 billion, which was largely driven by continuing growth in the commercial segment.</w:t>
      </w:r>
    </w:p>
    <w:p w14:paraId="39A79FA5" w14:textId="6041F771" w:rsidR="00C87CF2" w:rsidRPr="00C87CF2" w:rsidRDefault="00C87CF2" w:rsidP="00C87CF2">
      <w:pPr>
        <w:spacing w:before="240" w:line="276" w:lineRule="auto"/>
        <w:rPr>
          <w:rFonts w:ascii="Inter" w:hAnsi="Inter" w:cstheme="minorHAnsi"/>
          <w:bCs/>
          <w:color w:val="56647B"/>
          <w:sz w:val="22"/>
          <w:szCs w:val="22"/>
          <w:lang w:val="en-GB"/>
        </w:rPr>
      </w:pPr>
      <w:r w:rsidRPr="00C87CF2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The retail </w:t>
      </w:r>
      <w:r w:rsidR="00473122">
        <w:rPr>
          <w:rFonts w:ascii="Inter" w:hAnsi="Inter" w:cstheme="minorHAnsi"/>
          <w:bCs/>
          <w:color w:val="56647B"/>
          <w:sz w:val="22"/>
          <w:szCs w:val="22"/>
          <w:lang w:val="en-GB"/>
        </w:rPr>
        <w:t>loan portfolio</w:t>
      </w:r>
      <w:r w:rsidRPr="00C87CF2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</w:t>
      </w:r>
      <w:r w:rsidR="00816463">
        <w:rPr>
          <w:rFonts w:ascii="Inter" w:hAnsi="Inter" w:cstheme="minorHAnsi"/>
          <w:bCs/>
          <w:color w:val="56647B"/>
          <w:sz w:val="22"/>
          <w:szCs w:val="22"/>
          <w:lang w:val="en-GB"/>
        </w:rPr>
        <w:t>grew by 1.9 per cent year-on-year</w:t>
      </w:r>
      <w:r w:rsidR="00EF7B97">
        <w:rPr>
          <w:rFonts w:ascii="Inter" w:hAnsi="Inter" w:cstheme="minorHAnsi"/>
          <w:bCs/>
          <w:color w:val="56647B"/>
          <w:sz w:val="22"/>
          <w:szCs w:val="22"/>
          <w:lang w:val="en-GB"/>
        </w:rPr>
        <w:t>,</w:t>
      </w:r>
      <w:r w:rsidRPr="00C87CF2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with the </w:t>
      </w:r>
      <w:r w:rsidR="00816463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total </w:t>
      </w:r>
      <w:r w:rsidRPr="00C87CF2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loan portfolio </w:t>
      </w:r>
      <w:r w:rsidR="00EF7B97">
        <w:rPr>
          <w:rFonts w:ascii="Inter" w:hAnsi="Inter" w:cstheme="minorHAnsi"/>
          <w:bCs/>
          <w:color w:val="56647B"/>
          <w:sz w:val="22"/>
          <w:szCs w:val="22"/>
          <w:lang w:val="en-GB"/>
        </w:rPr>
        <w:t>reaching</w:t>
      </w:r>
      <w:r w:rsidRPr="00C87CF2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CZK 188 billion. Consumer loans </w:t>
      </w:r>
      <w:r w:rsidR="00EF7B97">
        <w:rPr>
          <w:rFonts w:ascii="Inter" w:hAnsi="Inter" w:cstheme="minorHAnsi"/>
          <w:bCs/>
          <w:color w:val="56647B"/>
          <w:sz w:val="22"/>
          <w:szCs w:val="22"/>
          <w:lang w:val="en-GB"/>
        </w:rPr>
        <w:t>increased</w:t>
      </w:r>
      <w:r w:rsidRPr="00C87CF2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by </w:t>
      </w:r>
      <w:r w:rsidR="00816463">
        <w:rPr>
          <w:rFonts w:ascii="Inter" w:hAnsi="Inter" w:cstheme="minorHAnsi"/>
          <w:bCs/>
          <w:color w:val="56647B"/>
          <w:sz w:val="22"/>
          <w:szCs w:val="22"/>
          <w:lang w:val="en-GB"/>
        </w:rPr>
        <w:t>8.3</w:t>
      </w:r>
      <w:r w:rsidRPr="00C87CF2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per cent to CZK</w:t>
      </w:r>
      <w:r w:rsidR="00473122">
        <w:rPr>
          <w:rFonts w:ascii="Inter" w:hAnsi="Inter" w:cstheme="minorHAnsi"/>
          <w:bCs/>
          <w:color w:val="56647B"/>
          <w:sz w:val="22"/>
          <w:szCs w:val="22"/>
          <w:lang w:val="en-GB"/>
        </w:rPr>
        <w:t> </w:t>
      </w:r>
      <w:r w:rsidRPr="00C87CF2">
        <w:rPr>
          <w:rFonts w:ascii="Inter" w:hAnsi="Inter" w:cstheme="minorHAnsi"/>
          <w:bCs/>
          <w:color w:val="56647B"/>
          <w:sz w:val="22"/>
          <w:szCs w:val="22"/>
          <w:lang w:val="en-GB"/>
        </w:rPr>
        <w:t>41.8</w:t>
      </w:r>
      <w:r w:rsidR="00473122">
        <w:rPr>
          <w:rFonts w:ascii="Inter" w:hAnsi="Inter" w:cstheme="minorHAnsi"/>
          <w:bCs/>
          <w:color w:val="56647B"/>
          <w:sz w:val="22"/>
          <w:szCs w:val="22"/>
          <w:lang w:val="en-GB"/>
        </w:rPr>
        <w:t> </w:t>
      </w:r>
      <w:r w:rsidRPr="00C87CF2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billion, </w:t>
      </w:r>
      <w:r w:rsidR="00816463">
        <w:rPr>
          <w:rFonts w:ascii="Inter" w:hAnsi="Inter" w:cstheme="minorHAnsi"/>
          <w:bCs/>
          <w:color w:val="56647B"/>
          <w:sz w:val="22"/>
          <w:szCs w:val="22"/>
          <w:lang w:val="en-GB"/>
        </w:rPr>
        <w:t>thanks</w:t>
      </w:r>
      <w:r w:rsidRPr="00C87CF2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to 22.6 per cent year-on-year growth</w:t>
      </w:r>
      <w:r w:rsidR="00816463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in new volumes</w:t>
      </w:r>
      <w:r w:rsidRPr="00C87CF2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. The mortgage loan portfolio stood at CZK 133 billion, </w:t>
      </w:r>
      <w:r w:rsidR="00EF7B97">
        <w:rPr>
          <w:rFonts w:ascii="Inter" w:hAnsi="Inter" w:cstheme="minorHAnsi"/>
          <w:bCs/>
          <w:color w:val="56647B"/>
          <w:sz w:val="22"/>
          <w:szCs w:val="22"/>
          <w:lang w:val="en-GB"/>
        </w:rPr>
        <w:t>while the combined</w:t>
      </w:r>
      <w:r w:rsidRPr="00C87CF2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credit card and overdraft portfolio </w:t>
      </w:r>
      <w:r w:rsidR="00054FD2">
        <w:rPr>
          <w:rFonts w:ascii="Inter" w:hAnsi="Inter" w:cstheme="minorHAnsi"/>
          <w:bCs/>
          <w:color w:val="56647B"/>
          <w:sz w:val="22"/>
          <w:szCs w:val="22"/>
          <w:lang w:val="en-GB"/>
        </w:rPr>
        <w:t>amounted to</w:t>
      </w:r>
      <w:r w:rsidRPr="00C87CF2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CZK 2.3 billion.</w:t>
      </w:r>
    </w:p>
    <w:p w14:paraId="336B13C4" w14:textId="2654D62E" w:rsidR="00C87CF2" w:rsidRPr="00C87CF2" w:rsidRDefault="00C87CF2" w:rsidP="00C87CF2">
      <w:pPr>
        <w:spacing w:before="240" w:line="276" w:lineRule="auto"/>
        <w:rPr>
          <w:rFonts w:ascii="Inter" w:hAnsi="Inter" w:cstheme="minorHAnsi"/>
          <w:bCs/>
          <w:color w:val="56647B"/>
          <w:sz w:val="22"/>
          <w:szCs w:val="22"/>
          <w:lang w:val="en-GB"/>
        </w:rPr>
      </w:pPr>
      <w:r w:rsidRPr="00C87CF2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MONETA’s </w:t>
      </w:r>
      <w:r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wealth management </w:t>
      </w:r>
      <w:r w:rsidRPr="00C87CF2">
        <w:rPr>
          <w:rFonts w:ascii="Inter" w:hAnsi="Inter" w:cstheme="minorHAnsi"/>
          <w:bCs/>
          <w:color w:val="56647B"/>
          <w:sz w:val="22"/>
          <w:szCs w:val="22"/>
          <w:lang w:val="en-GB"/>
        </w:rPr>
        <w:t>distribution business continued</w:t>
      </w:r>
      <w:r w:rsidR="00054FD2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its strong momentum, </w:t>
      </w:r>
      <w:r w:rsidR="00054FD2" w:rsidRPr="00C87CF2">
        <w:rPr>
          <w:rFonts w:ascii="Inter" w:hAnsi="Inter" w:cstheme="minorHAnsi"/>
          <w:bCs/>
          <w:color w:val="56647B"/>
          <w:sz w:val="22"/>
          <w:szCs w:val="22"/>
          <w:lang w:val="en-GB"/>
        </w:rPr>
        <w:t>with</w:t>
      </w:r>
      <w:r w:rsidRPr="00C87CF2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total invested balances </w:t>
      </w:r>
      <w:r w:rsidR="00054FD2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increasing by </w:t>
      </w:r>
      <w:r w:rsidR="006055E6">
        <w:rPr>
          <w:rFonts w:ascii="Inter" w:hAnsi="Inter" w:cstheme="minorHAnsi"/>
          <w:bCs/>
          <w:color w:val="56647B"/>
          <w:sz w:val="22"/>
          <w:szCs w:val="22"/>
          <w:lang w:val="en-GB"/>
        </w:rPr>
        <w:t>28.8</w:t>
      </w:r>
      <w:r w:rsidRPr="00C87CF2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per cent year-on-year to CZK</w:t>
      </w:r>
      <w:r w:rsidR="00473122">
        <w:rPr>
          <w:rFonts w:ascii="Inter" w:hAnsi="Inter" w:cstheme="minorHAnsi"/>
          <w:bCs/>
          <w:color w:val="56647B"/>
          <w:sz w:val="22"/>
          <w:szCs w:val="22"/>
          <w:lang w:val="en-GB"/>
        </w:rPr>
        <w:t> </w:t>
      </w:r>
      <w:r w:rsidRPr="00C87CF2">
        <w:rPr>
          <w:rFonts w:ascii="Inter" w:hAnsi="Inter" w:cstheme="minorHAnsi"/>
          <w:bCs/>
          <w:color w:val="56647B"/>
          <w:sz w:val="22"/>
          <w:szCs w:val="22"/>
          <w:lang w:val="en-GB"/>
        </w:rPr>
        <w:t>81.5</w:t>
      </w:r>
      <w:r w:rsidR="00473122">
        <w:rPr>
          <w:rFonts w:ascii="Inter" w:hAnsi="Inter" w:cstheme="minorHAnsi"/>
          <w:bCs/>
          <w:color w:val="56647B"/>
          <w:sz w:val="22"/>
          <w:szCs w:val="22"/>
          <w:lang w:val="en-GB"/>
        </w:rPr>
        <w:t> </w:t>
      </w:r>
      <w:r w:rsidRPr="00C87CF2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billion. The MONETA-brand range of ICAV funds, </w:t>
      </w:r>
      <w:r w:rsidR="00054FD2">
        <w:rPr>
          <w:rFonts w:ascii="Inter" w:hAnsi="Inter" w:cstheme="minorHAnsi"/>
          <w:bCs/>
          <w:color w:val="56647B"/>
          <w:sz w:val="22"/>
          <w:szCs w:val="22"/>
          <w:lang w:val="en-GB"/>
        </w:rPr>
        <w:t>launched in</w:t>
      </w:r>
      <w:r w:rsidRPr="00C87CF2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October</w:t>
      </w:r>
      <w:r w:rsidR="00054FD2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last year</w:t>
      </w:r>
      <w:r w:rsidRPr="00C87CF2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, </w:t>
      </w:r>
      <w:r w:rsidR="00C42DFE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attracted significant demand from </w:t>
      </w:r>
      <w:r w:rsidR="001833DA">
        <w:rPr>
          <w:rFonts w:ascii="Inter" w:hAnsi="Inter" w:cstheme="minorHAnsi"/>
          <w:bCs/>
          <w:color w:val="56647B"/>
          <w:sz w:val="22"/>
          <w:szCs w:val="22"/>
          <w:lang w:val="en-GB"/>
        </w:rPr>
        <w:t>clients</w:t>
      </w:r>
      <w:r w:rsidR="00C42DFE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in the first quarter</w:t>
      </w:r>
      <w:r w:rsidRPr="00C87CF2">
        <w:rPr>
          <w:rFonts w:ascii="Inter" w:hAnsi="Inter" w:cstheme="minorHAnsi"/>
          <w:bCs/>
          <w:color w:val="56647B"/>
          <w:sz w:val="22"/>
          <w:szCs w:val="22"/>
          <w:lang w:val="en-GB"/>
        </w:rPr>
        <w:t>, with CZK 3.</w:t>
      </w:r>
      <w:r w:rsidR="000C0396">
        <w:rPr>
          <w:rFonts w:ascii="Inter" w:hAnsi="Inter" w:cstheme="minorHAnsi"/>
          <w:bCs/>
          <w:color w:val="56647B"/>
          <w:sz w:val="22"/>
          <w:szCs w:val="22"/>
          <w:lang w:val="en-GB"/>
        </w:rPr>
        <w:t>6</w:t>
      </w:r>
      <w:r w:rsidR="00C42DFE">
        <w:rPr>
          <w:rFonts w:ascii="Inter" w:hAnsi="Inter" w:cstheme="minorHAnsi"/>
          <w:bCs/>
          <w:color w:val="56647B"/>
          <w:sz w:val="22"/>
          <w:szCs w:val="22"/>
          <w:lang w:val="en-GB"/>
        </w:rPr>
        <w:t> </w:t>
      </w:r>
      <w:r w:rsidRPr="00C87CF2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billion invested as </w:t>
      </w:r>
      <w:r w:rsidR="00C176C2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at </w:t>
      </w:r>
      <w:r w:rsidRPr="00C87CF2">
        <w:rPr>
          <w:rFonts w:ascii="Inter" w:hAnsi="Inter" w:cstheme="minorHAnsi"/>
          <w:bCs/>
          <w:color w:val="56647B"/>
          <w:sz w:val="22"/>
          <w:szCs w:val="22"/>
          <w:lang w:val="en-GB"/>
        </w:rPr>
        <w:t>31 March.</w:t>
      </w:r>
    </w:p>
    <w:p w14:paraId="1B02A78C" w14:textId="02E3C225" w:rsidR="00835479" w:rsidRPr="00304576" w:rsidRDefault="00C87CF2" w:rsidP="00C87CF2">
      <w:pPr>
        <w:spacing w:before="240" w:line="276" w:lineRule="auto"/>
        <w:rPr>
          <w:rFonts w:ascii="Inter" w:hAnsi="Inter" w:cstheme="minorHAnsi"/>
          <w:color w:val="56647B"/>
          <w:sz w:val="22"/>
          <w:szCs w:val="22"/>
          <w:lang w:val="en-GB"/>
        </w:rPr>
      </w:pPr>
      <w:r w:rsidRPr="00C87CF2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The commercial lending business </w:t>
      </w:r>
      <w:r w:rsidR="00054FD2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delivered </w:t>
      </w:r>
      <w:r w:rsidR="004D5C53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a </w:t>
      </w:r>
      <w:r w:rsidR="00C176C2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particularly </w:t>
      </w:r>
      <w:r w:rsidR="00054FD2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solid performance, </w:t>
      </w:r>
      <w:r w:rsidR="00C176C2">
        <w:rPr>
          <w:rFonts w:ascii="Inter" w:hAnsi="Inter" w:cstheme="minorHAnsi"/>
          <w:bCs/>
          <w:color w:val="56647B"/>
          <w:sz w:val="22"/>
          <w:szCs w:val="22"/>
          <w:lang w:val="en-GB"/>
        </w:rPr>
        <w:t>gr</w:t>
      </w:r>
      <w:r w:rsidR="00054FD2">
        <w:rPr>
          <w:rFonts w:ascii="Inter" w:hAnsi="Inter" w:cstheme="minorHAnsi"/>
          <w:bCs/>
          <w:color w:val="56647B"/>
          <w:sz w:val="22"/>
          <w:szCs w:val="22"/>
          <w:lang w:val="en-GB"/>
        </w:rPr>
        <w:t>owing by</w:t>
      </w:r>
      <w:r w:rsidR="00C176C2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16.3 percent</w:t>
      </w:r>
      <w:r w:rsidR="006055E6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year-on-year</w:t>
      </w:r>
      <w:r w:rsidR="00C176C2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</w:t>
      </w:r>
      <w:r w:rsidRPr="00C87CF2">
        <w:rPr>
          <w:rFonts w:ascii="Inter" w:hAnsi="Inter" w:cstheme="minorHAnsi"/>
          <w:bCs/>
          <w:color w:val="56647B"/>
          <w:sz w:val="22"/>
          <w:szCs w:val="22"/>
          <w:lang w:val="en-GB"/>
        </w:rPr>
        <w:t>to CZK 109 billion, largely thanks to new volumes in investment loans, up 73.4 per cent</w:t>
      </w:r>
      <w:r w:rsidR="00C176C2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to CZK 6 billion</w:t>
      </w:r>
      <w:r w:rsidRPr="00C87CF2">
        <w:rPr>
          <w:rFonts w:ascii="Inter" w:hAnsi="Inter" w:cstheme="minorHAnsi"/>
          <w:bCs/>
          <w:color w:val="56647B"/>
          <w:sz w:val="22"/>
          <w:szCs w:val="22"/>
          <w:lang w:val="en-GB"/>
        </w:rPr>
        <w:t>, and small business loans, up 20.1</w:t>
      </w:r>
      <w:r w:rsidR="00473122">
        <w:rPr>
          <w:rFonts w:ascii="Inter" w:hAnsi="Inter" w:cstheme="minorHAnsi"/>
          <w:bCs/>
          <w:color w:val="56647B"/>
          <w:sz w:val="22"/>
          <w:szCs w:val="22"/>
          <w:lang w:val="en-GB"/>
        </w:rPr>
        <w:t> </w:t>
      </w:r>
      <w:r w:rsidRPr="00C87CF2">
        <w:rPr>
          <w:rFonts w:ascii="Inter" w:hAnsi="Inter" w:cstheme="minorHAnsi"/>
          <w:bCs/>
          <w:color w:val="56647B"/>
          <w:sz w:val="22"/>
          <w:szCs w:val="22"/>
          <w:lang w:val="en-GB"/>
        </w:rPr>
        <w:t>per cent</w:t>
      </w:r>
      <w:r w:rsidR="00C176C2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to CZK 2.1</w:t>
      </w:r>
      <w:r w:rsidR="006055E6">
        <w:rPr>
          <w:rFonts w:ascii="Inter" w:hAnsi="Inter" w:cstheme="minorHAnsi"/>
          <w:bCs/>
          <w:color w:val="56647B"/>
          <w:sz w:val="22"/>
          <w:szCs w:val="22"/>
          <w:lang w:val="en-GB"/>
        </w:rPr>
        <w:t> </w:t>
      </w:r>
      <w:r w:rsidR="00C176C2">
        <w:rPr>
          <w:rFonts w:ascii="Inter" w:hAnsi="Inter" w:cstheme="minorHAnsi"/>
          <w:bCs/>
          <w:color w:val="56647B"/>
          <w:sz w:val="22"/>
          <w:szCs w:val="22"/>
          <w:lang w:val="en-GB"/>
        </w:rPr>
        <w:t>billion</w:t>
      </w:r>
      <w:r w:rsidRPr="00C87CF2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. The investment loan </w:t>
      </w:r>
      <w:r w:rsidR="00054FD2">
        <w:rPr>
          <w:rFonts w:ascii="Inter" w:hAnsi="Inter" w:cstheme="minorHAnsi"/>
          <w:bCs/>
          <w:color w:val="56647B"/>
          <w:sz w:val="22"/>
          <w:szCs w:val="22"/>
          <w:lang w:val="en-GB"/>
        </w:rPr>
        <w:t>portfolio increased by 20</w:t>
      </w:r>
      <w:r w:rsidR="00054FD2" w:rsidRPr="00C87CF2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per cent to CZK 60.6 billion</w:t>
      </w:r>
      <w:r w:rsidR="00054FD2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, while the </w:t>
      </w:r>
      <w:r w:rsidRPr="00C87CF2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small business loan portfolio </w:t>
      </w:r>
      <w:r w:rsidR="00054FD2">
        <w:rPr>
          <w:rFonts w:ascii="Inter" w:hAnsi="Inter" w:cstheme="minorHAnsi"/>
          <w:bCs/>
          <w:color w:val="56647B"/>
          <w:sz w:val="22"/>
          <w:szCs w:val="22"/>
          <w:lang w:val="en-GB"/>
        </w:rPr>
        <w:t>grew</w:t>
      </w:r>
      <w:r w:rsidRPr="00C87CF2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by </w:t>
      </w:r>
      <w:r w:rsidR="00C176C2">
        <w:rPr>
          <w:rFonts w:ascii="Inter" w:hAnsi="Inter" w:cstheme="minorHAnsi"/>
          <w:bCs/>
          <w:color w:val="56647B"/>
          <w:sz w:val="22"/>
          <w:szCs w:val="22"/>
          <w:lang w:val="en-GB"/>
        </w:rPr>
        <w:t>25.7</w:t>
      </w:r>
      <w:r w:rsidRPr="00C87CF2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per cent to CZK</w:t>
      </w:r>
      <w:r w:rsidR="00473122">
        <w:rPr>
          <w:rFonts w:ascii="Inter" w:hAnsi="Inter" w:cstheme="minorHAnsi"/>
          <w:bCs/>
          <w:color w:val="56647B"/>
          <w:sz w:val="22"/>
          <w:szCs w:val="22"/>
          <w:lang w:val="en-GB"/>
        </w:rPr>
        <w:t> </w:t>
      </w:r>
      <w:r w:rsidRPr="00C87CF2">
        <w:rPr>
          <w:rFonts w:ascii="Inter" w:hAnsi="Inter" w:cstheme="minorHAnsi"/>
          <w:bCs/>
          <w:color w:val="56647B"/>
          <w:sz w:val="22"/>
          <w:szCs w:val="22"/>
          <w:lang w:val="en-GB"/>
        </w:rPr>
        <w:t>21.6 billion</w:t>
      </w:r>
      <w:r w:rsidR="00C176C2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year-on-year</w:t>
      </w:r>
      <w:r w:rsidRPr="00C87CF2">
        <w:rPr>
          <w:rFonts w:ascii="Inter" w:hAnsi="Inter" w:cstheme="minorHAnsi"/>
          <w:bCs/>
          <w:color w:val="56647B"/>
          <w:sz w:val="22"/>
          <w:szCs w:val="22"/>
          <w:lang w:val="en-GB"/>
        </w:rPr>
        <w:t>.</w:t>
      </w:r>
      <w:r w:rsidR="00835479" w:rsidRPr="00304576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</w:t>
      </w:r>
    </w:p>
    <w:bookmarkEnd w:id="4"/>
    <w:p w14:paraId="77A5E752" w14:textId="1F3CE079" w:rsidR="00C87CF2" w:rsidRDefault="004D5C53" w:rsidP="00AE7FD1">
      <w:pPr>
        <w:spacing w:before="240" w:line="276" w:lineRule="auto"/>
        <w:rPr>
          <w:rFonts w:ascii="Inter" w:hAnsi="Inter" w:cstheme="minorHAnsi"/>
          <w:bCs/>
          <w:color w:val="56647B"/>
          <w:sz w:val="22"/>
          <w:szCs w:val="22"/>
          <w:lang w:val="en-GB"/>
        </w:rPr>
      </w:pPr>
      <w:r>
        <w:rPr>
          <w:rFonts w:ascii="Inter" w:hAnsi="Inter" w:cstheme="minorHAnsi"/>
          <w:bCs/>
          <w:color w:val="56647B"/>
          <w:sz w:val="22"/>
          <w:szCs w:val="22"/>
          <w:lang w:val="en-GB"/>
        </w:rPr>
        <w:t>The c</w:t>
      </w:r>
      <w:r w:rsidR="00C87CF2" w:rsidRPr="00C87CF2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ustomer deposit base </w:t>
      </w:r>
      <w:r w:rsidR="00054FD2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increased </w:t>
      </w:r>
      <w:r w:rsidR="00C87CF2" w:rsidRPr="00C87CF2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by </w:t>
      </w:r>
      <w:r w:rsidR="00E002EA">
        <w:rPr>
          <w:rFonts w:ascii="Inter" w:hAnsi="Inter" w:cstheme="minorHAnsi"/>
          <w:bCs/>
          <w:color w:val="56647B"/>
          <w:sz w:val="22"/>
          <w:szCs w:val="22"/>
          <w:lang w:val="en-GB"/>
        </w:rPr>
        <w:t>4</w:t>
      </w:r>
      <w:r w:rsidR="00C87CF2" w:rsidRPr="00C87CF2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per cent </w:t>
      </w:r>
      <w:r w:rsidR="00E002EA">
        <w:rPr>
          <w:rFonts w:ascii="Inter" w:hAnsi="Inter" w:cstheme="minorHAnsi"/>
          <w:bCs/>
          <w:color w:val="56647B"/>
          <w:sz w:val="22"/>
          <w:szCs w:val="22"/>
          <w:lang w:val="en-GB"/>
        </w:rPr>
        <w:t>year-on-year to</w:t>
      </w:r>
      <w:r w:rsidR="00C87CF2" w:rsidRPr="00C87CF2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CZK</w:t>
      </w:r>
      <w:r w:rsidR="00E002EA">
        <w:rPr>
          <w:rFonts w:ascii="Inter" w:hAnsi="Inter" w:cstheme="minorHAnsi"/>
          <w:bCs/>
          <w:color w:val="56647B"/>
          <w:sz w:val="22"/>
          <w:szCs w:val="22"/>
          <w:lang w:val="en-GB"/>
        </w:rPr>
        <w:t> </w:t>
      </w:r>
      <w:r w:rsidR="00C87CF2" w:rsidRPr="00C87CF2">
        <w:rPr>
          <w:rFonts w:ascii="Inter" w:hAnsi="Inter" w:cstheme="minorHAnsi"/>
          <w:bCs/>
          <w:color w:val="56647B"/>
          <w:sz w:val="22"/>
          <w:szCs w:val="22"/>
          <w:lang w:val="en-GB"/>
        </w:rPr>
        <w:t>450</w:t>
      </w:r>
      <w:r w:rsidR="00E002EA">
        <w:rPr>
          <w:rFonts w:ascii="Inter" w:hAnsi="Inter" w:cstheme="minorHAnsi"/>
          <w:bCs/>
          <w:color w:val="56647B"/>
          <w:sz w:val="22"/>
          <w:szCs w:val="22"/>
          <w:lang w:val="en-GB"/>
        </w:rPr>
        <w:t> </w:t>
      </w:r>
      <w:r w:rsidR="00C87CF2" w:rsidRPr="00C87CF2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billion. Retail deposits rose </w:t>
      </w:r>
      <w:r w:rsidR="00E002EA">
        <w:rPr>
          <w:rFonts w:ascii="Inter" w:hAnsi="Inter" w:cstheme="minorHAnsi"/>
          <w:bCs/>
          <w:color w:val="56647B"/>
          <w:sz w:val="22"/>
          <w:szCs w:val="22"/>
          <w:lang w:val="en-GB"/>
        </w:rPr>
        <w:t>3.2</w:t>
      </w:r>
      <w:r w:rsidR="00C87CF2" w:rsidRPr="00C87CF2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per cent to CZK 341 billion, while commercial deposit</w:t>
      </w:r>
      <w:r>
        <w:rPr>
          <w:rFonts w:ascii="Inter" w:hAnsi="Inter" w:cstheme="minorHAnsi"/>
          <w:bCs/>
          <w:color w:val="56647B"/>
          <w:sz w:val="22"/>
          <w:szCs w:val="22"/>
          <w:lang w:val="en-GB"/>
        </w:rPr>
        <w:t>s</w:t>
      </w:r>
      <w:r w:rsidR="00C87CF2" w:rsidRPr="00C87CF2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</w:t>
      </w:r>
      <w:r w:rsidR="00E002EA">
        <w:rPr>
          <w:rFonts w:ascii="Inter" w:hAnsi="Inter" w:cstheme="minorHAnsi"/>
          <w:bCs/>
          <w:color w:val="56647B"/>
          <w:sz w:val="22"/>
          <w:szCs w:val="22"/>
          <w:lang w:val="en-GB"/>
        </w:rPr>
        <w:t>rose by 6.5 per cent to</w:t>
      </w:r>
      <w:r w:rsidR="00C87CF2" w:rsidRPr="00C87CF2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CZK 109 billion.</w:t>
      </w:r>
    </w:p>
    <w:p w14:paraId="5D65A96E" w14:textId="77777777" w:rsidR="002C3019" w:rsidRDefault="002C3019" w:rsidP="00AE7FD1">
      <w:pPr>
        <w:spacing w:line="276" w:lineRule="auto"/>
        <w:outlineLvl w:val="0"/>
        <w:rPr>
          <w:rFonts w:ascii="Inter" w:hAnsi="Inter" w:cstheme="minorHAnsi"/>
          <w:bCs/>
          <w:color w:val="56647B"/>
          <w:sz w:val="22"/>
          <w:szCs w:val="22"/>
          <w:lang w:val="en-GB"/>
        </w:rPr>
      </w:pPr>
    </w:p>
    <w:p w14:paraId="38D7D1EF" w14:textId="06E0B1AC" w:rsidR="00835479" w:rsidRDefault="002C3019" w:rsidP="00AE7FD1">
      <w:pPr>
        <w:spacing w:line="276" w:lineRule="auto"/>
        <w:outlineLvl w:val="0"/>
        <w:rPr>
          <w:rFonts w:ascii="Inter" w:hAnsi="Inter" w:cstheme="minorHAnsi"/>
          <w:b/>
          <w:color w:val="56647B"/>
          <w:sz w:val="22"/>
          <w:szCs w:val="22"/>
          <w:u w:val="single"/>
          <w:lang w:val="en-GB"/>
        </w:rPr>
      </w:pPr>
      <w:r w:rsidRPr="002C3019">
        <w:rPr>
          <w:rFonts w:ascii="Inter" w:hAnsi="Inter" w:cstheme="minorHAnsi"/>
          <w:bCs/>
          <w:color w:val="56647B"/>
          <w:sz w:val="22"/>
          <w:szCs w:val="22"/>
          <w:lang w:val="en-GB"/>
        </w:rPr>
        <w:lastRenderedPageBreak/>
        <w:t>MONETA’s client</w:t>
      </w:r>
      <w:r w:rsidR="00CB5357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base</w:t>
      </w:r>
      <w:r w:rsidRPr="002C3019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</w:t>
      </w:r>
      <w:r w:rsidR="00054FD2">
        <w:rPr>
          <w:rFonts w:ascii="Inter" w:hAnsi="Inter" w:cstheme="minorHAnsi"/>
          <w:bCs/>
          <w:color w:val="56647B"/>
          <w:sz w:val="22"/>
          <w:szCs w:val="22"/>
          <w:lang w:val="en-GB"/>
        </w:rPr>
        <w:t>remained</w:t>
      </w:r>
      <w:r w:rsidRPr="002C3019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stable at 1.6 million as </w:t>
      </w:r>
      <w:r>
        <w:rPr>
          <w:rFonts w:ascii="Inter" w:hAnsi="Inter" w:cstheme="minorHAnsi"/>
          <w:bCs/>
          <w:color w:val="56647B"/>
          <w:sz w:val="22"/>
          <w:szCs w:val="22"/>
          <w:lang w:val="en-GB"/>
        </w:rPr>
        <w:t>at</w:t>
      </w:r>
      <w:r w:rsidRPr="002C3019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31 March.</w:t>
      </w:r>
    </w:p>
    <w:p w14:paraId="7933EF88" w14:textId="77777777" w:rsidR="00C87CF2" w:rsidRDefault="00C87CF2" w:rsidP="00AE7FD1">
      <w:pPr>
        <w:spacing w:line="276" w:lineRule="auto"/>
        <w:outlineLvl w:val="0"/>
        <w:rPr>
          <w:rFonts w:ascii="Inter" w:hAnsi="Inter" w:cstheme="minorHAnsi"/>
          <w:b/>
          <w:color w:val="56647B"/>
          <w:sz w:val="22"/>
          <w:szCs w:val="22"/>
          <w:u w:val="single"/>
          <w:lang w:val="en-GB"/>
        </w:rPr>
      </w:pPr>
    </w:p>
    <w:p w14:paraId="4A9D8A2D" w14:textId="77777777" w:rsidR="00835479" w:rsidRPr="00304576" w:rsidRDefault="00835479" w:rsidP="00AE7FD1">
      <w:pPr>
        <w:spacing w:line="276" w:lineRule="auto"/>
        <w:outlineLvl w:val="0"/>
        <w:rPr>
          <w:rFonts w:ascii="Inter" w:hAnsi="Inter" w:cstheme="minorHAnsi"/>
          <w:b/>
          <w:color w:val="56647B"/>
          <w:sz w:val="22"/>
          <w:szCs w:val="22"/>
          <w:u w:val="single"/>
          <w:lang w:val="en-GB"/>
        </w:rPr>
      </w:pPr>
      <w:r w:rsidRPr="00304576">
        <w:rPr>
          <w:rFonts w:ascii="Inter" w:hAnsi="Inter" w:cstheme="minorHAnsi"/>
          <w:b/>
          <w:color w:val="56647B"/>
          <w:sz w:val="22"/>
          <w:szCs w:val="22"/>
          <w:u w:val="single"/>
          <w:lang w:val="en-GB"/>
        </w:rPr>
        <w:t>CAPITAL POSITION</w:t>
      </w:r>
    </w:p>
    <w:p w14:paraId="4D1BE6D6" w14:textId="77777777" w:rsidR="00054FD2" w:rsidRDefault="00054FD2" w:rsidP="00B77FD3">
      <w:pPr>
        <w:spacing w:line="276" w:lineRule="auto"/>
        <w:rPr>
          <w:rFonts w:ascii="Inter" w:hAnsi="Inter" w:cstheme="minorHAnsi"/>
          <w:bCs/>
          <w:color w:val="56647B"/>
          <w:sz w:val="22"/>
          <w:szCs w:val="22"/>
          <w:lang w:val="en-GB"/>
        </w:rPr>
      </w:pPr>
      <w:bookmarkStart w:id="5" w:name="OLE_LINK32"/>
    </w:p>
    <w:p w14:paraId="18447E0B" w14:textId="7D7C465E" w:rsidR="00B77FD3" w:rsidRPr="00B77FD3" w:rsidRDefault="00B77FD3" w:rsidP="00B77FD3">
      <w:pPr>
        <w:spacing w:line="276" w:lineRule="auto"/>
        <w:rPr>
          <w:rFonts w:ascii="Inter" w:hAnsi="Inter" w:cstheme="minorHAnsi"/>
          <w:bCs/>
          <w:color w:val="56647B"/>
          <w:sz w:val="22"/>
          <w:szCs w:val="22"/>
          <w:lang w:val="en-GB"/>
        </w:rPr>
      </w:pPr>
      <w:r w:rsidRPr="00B77FD3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MONETA maintained a strong capital position in the first quarter, with regulatory capital of CZK </w:t>
      </w:r>
      <w:r w:rsidR="00E002EA">
        <w:rPr>
          <w:rFonts w:ascii="Inter" w:hAnsi="Inter" w:cstheme="minorHAnsi"/>
          <w:bCs/>
          <w:color w:val="56647B"/>
          <w:sz w:val="22"/>
          <w:szCs w:val="22"/>
          <w:lang w:val="en-GB"/>
        </w:rPr>
        <w:t>30.8</w:t>
      </w:r>
      <w:r w:rsidRPr="00B77FD3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billion, and excess </w:t>
      </w:r>
      <w:r w:rsidRPr="006055E6">
        <w:rPr>
          <w:rFonts w:ascii="Inter" w:hAnsi="Inter" w:cstheme="minorHAnsi"/>
          <w:bCs/>
          <w:color w:val="56647B"/>
          <w:sz w:val="22"/>
          <w:szCs w:val="22"/>
          <w:lang w:val="en-GB"/>
        </w:rPr>
        <w:t>capital of CZK</w:t>
      </w:r>
      <w:r w:rsidR="00E002EA" w:rsidRPr="006055E6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</w:t>
      </w:r>
      <w:r w:rsidR="006055E6" w:rsidRPr="006055E6">
        <w:rPr>
          <w:rFonts w:ascii="Inter" w:hAnsi="Inter" w:cstheme="minorHAnsi"/>
          <w:bCs/>
          <w:color w:val="56647B"/>
          <w:sz w:val="22"/>
          <w:szCs w:val="22"/>
          <w:lang w:val="en-GB"/>
        </w:rPr>
        <w:t>4.5</w:t>
      </w:r>
      <w:r w:rsidRPr="006055E6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billion. The capital adequacy ratio </w:t>
      </w:r>
      <w:r w:rsidR="007711F7">
        <w:rPr>
          <w:rFonts w:ascii="Inter" w:hAnsi="Inter" w:cstheme="minorHAnsi"/>
          <w:bCs/>
          <w:color w:val="56647B"/>
          <w:sz w:val="22"/>
          <w:szCs w:val="22"/>
          <w:lang w:val="en-GB"/>
        </w:rPr>
        <w:t>reached</w:t>
      </w:r>
      <w:r w:rsidRPr="006055E6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</w:t>
      </w:r>
      <w:r w:rsidR="00E002EA" w:rsidRPr="006055E6">
        <w:rPr>
          <w:rFonts w:ascii="Inter" w:hAnsi="Inter" w:cstheme="minorHAnsi"/>
          <w:bCs/>
          <w:color w:val="56647B"/>
          <w:sz w:val="22"/>
          <w:szCs w:val="22"/>
          <w:lang w:val="en-GB"/>
        </w:rPr>
        <w:t>17.</w:t>
      </w:r>
      <w:r w:rsidR="009F1ECD">
        <w:rPr>
          <w:rFonts w:ascii="Inter" w:hAnsi="Inter" w:cstheme="minorHAnsi"/>
          <w:bCs/>
          <w:color w:val="56647B"/>
          <w:sz w:val="22"/>
          <w:szCs w:val="22"/>
          <w:lang w:val="en-GB"/>
        </w:rPr>
        <w:t>88</w:t>
      </w:r>
      <w:r w:rsidRPr="006055E6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per cent, </w:t>
      </w:r>
      <w:r w:rsidR="007711F7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remaining </w:t>
      </w:r>
      <w:r w:rsidRPr="006055E6">
        <w:rPr>
          <w:rFonts w:ascii="Inter" w:hAnsi="Inter" w:cstheme="minorHAnsi"/>
          <w:bCs/>
          <w:color w:val="56647B"/>
          <w:sz w:val="22"/>
          <w:szCs w:val="22"/>
          <w:lang w:val="en-GB"/>
        </w:rPr>
        <w:t>comfortably above the management target of 15.25 per cent (</w:t>
      </w:r>
      <w:r w:rsidR="007711F7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comprising the </w:t>
      </w:r>
      <w:r w:rsidRPr="006055E6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14.25 per cent </w:t>
      </w:r>
      <w:r w:rsidR="00117D73">
        <w:rPr>
          <w:rFonts w:ascii="Inter" w:hAnsi="Inter" w:cstheme="minorHAnsi"/>
          <w:bCs/>
          <w:color w:val="56647B"/>
          <w:sz w:val="22"/>
          <w:szCs w:val="22"/>
          <w:lang w:val="en-GB"/>
        </w:rPr>
        <w:t>regulatory</w:t>
      </w:r>
      <w:r w:rsidR="007711F7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</w:t>
      </w:r>
      <w:r w:rsidR="0012174C" w:rsidRPr="006055E6">
        <w:rPr>
          <w:rFonts w:ascii="Inter" w:hAnsi="Inter" w:cstheme="minorHAnsi"/>
          <w:bCs/>
          <w:color w:val="56647B"/>
          <w:sz w:val="22"/>
          <w:szCs w:val="22"/>
          <w:lang w:val="en-GB"/>
        </w:rPr>
        <w:t>requirement</w:t>
      </w:r>
      <w:r w:rsidRPr="006055E6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a</w:t>
      </w:r>
      <w:r w:rsidR="0012174C" w:rsidRPr="006055E6">
        <w:rPr>
          <w:rFonts w:ascii="Inter" w:hAnsi="Inter" w:cstheme="minorHAnsi"/>
          <w:bCs/>
          <w:color w:val="56647B"/>
          <w:sz w:val="22"/>
          <w:szCs w:val="22"/>
          <w:lang w:val="en-GB"/>
        </w:rPr>
        <w:t>nd</w:t>
      </w:r>
      <w:r w:rsidRPr="006055E6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one per cent management buffer). Tier 1 excess capital </w:t>
      </w:r>
      <w:r w:rsidR="00FE456C">
        <w:rPr>
          <w:rFonts w:ascii="Inter" w:hAnsi="Inter" w:cstheme="minorHAnsi"/>
          <w:bCs/>
          <w:color w:val="56647B"/>
          <w:sz w:val="22"/>
          <w:szCs w:val="22"/>
          <w:lang w:val="en-GB"/>
        </w:rPr>
        <w:t>was</w:t>
      </w:r>
      <w:r w:rsidRPr="006055E6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CZK </w:t>
      </w:r>
      <w:r w:rsidR="006055E6" w:rsidRPr="006055E6">
        <w:rPr>
          <w:rFonts w:ascii="Inter" w:hAnsi="Inter" w:cstheme="minorHAnsi"/>
          <w:bCs/>
          <w:color w:val="56647B"/>
          <w:sz w:val="22"/>
          <w:szCs w:val="22"/>
          <w:lang w:val="en-GB"/>
        </w:rPr>
        <w:t>2.1</w:t>
      </w:r>
      <w:r w:rsidRPr="006055E6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billion as </w:t>
      </w:r>
      <w:r w:rsidR="002C3019" w:rsidRPr="006055E6">
        <w:rPr>
          <w:rFonts w:ascii="Inter" w:hAnsi="Inter" w:cstheme="minorHAnsi"/>
          <w:bCs/>
          <w:color w:val="56647B"/>
          <w:sz w:val="22"/>
          <w:szCs w:val="22"/>
          <w:lang w:val="en-GB"/>
        </w:rPr>
        <w:t>at</w:t>
      </w:r>
      <w:r w:rsidRPr="006055E6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31 March.</w:t>
      </w:r>
    </w:p>
    <w:p w14:paraId="16A43222" w14:textId="77777777" w:rsidR="00B77FD3" w:rsidRPr="00B77FD3" w:rsidRDefault="00B77FD3" w:rsidP="00B77FD3">
      <w:pPr>
        <w:spacing w:line="276" w:lineRule="auto"/>
        <w:rPr>
          <w:rFonts w:ascii="Inter" w:hAnsi="Inter" w:cstheme="minorHAnsi"/>
          <w:bCs/>
          <w:color w:val="56647B"/>
          <w:sz w:val="22"/>
          <w:szCs w:val="22"/>
          <w:lang w:val="en-GB"/>
        </w:rPr>
      </w:pPr>
    </w:p>
    <w:p w14:paraId="3423F66E" w14:textId="4676F158" w:rsidR="00B77FD3" w:rsidRPr="00B77FD3" w:rsidRDefault="00B77FD3" w:rsidP="00B77FD3">
      <w:pPr>
        <w:spacing w:line="276" w:lineRule="auto"/>
        <w:rPr>
          <w:rFonts w:ascii="Inter" w:hAnsi="Inter" w:cstheme="minorHAnsi"/>
          <w:bCs/>
          <w:color w:val="56647B"/>
          <w:sz w:val="22"/>
          <w:szCs w:val="22"/>
          <w:lang w:val="en-GB"/>
        </w:rPr>
      </w:pPr>
      <w:r w:rsidRPr="00B77FD3">
        <w:rPr>
          <w:rFonts w:ascii="Inter" w:hAnsi="Inter" w:cstheme="minorHAnsi"/>
          <w:bCs/>
          <w:color w:val="56647B"/>
          <w:sz w:val="22"/>
          <w:szCs w:val="22"/>
          <w:lang w:val="en-GB"/>
        </w:rPr>
        <w:t>In February</w:t>
      </w:r>
      <w:r w:rsidR="007711F7">
        <w:rPr>
          <w:rFonts w:ascii="Inter" w:hAnsi="Inter" w:cstheme="minorHAnsi"/>
          <w:bCs/>
          <w:color w:val="56647B"/>
          <w:sz w:val="22"/>
          <w:szCs w:val="22"/>
          <w:lang w:val="en-GB"/>
        </w:rPr>
        <w:t>,</w:t>
      </w:r>
      <w:r w:rsidRPr="00B77FD3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the Czech National Bank lowered </w:t>
      </w:r>
      <w:r w:rsidR="00B77C5D">
        <w:rPr>
          <w:rFonts w:ascii="Inter" w:hAnsi="Inter" w:cstheme="minorHAnsi"/>
          <w:bCs/>
          <w:color w:val="56647B"/>
          <w:sz w:val="22"/>
          <w:szCs w:val="22"/>
          <w:lang w:val="en-GB"/>
        </w:rPr>
        <w:t>the Bank</w:t>
      </w:r>
      <w:r w:rsidRPr="00B77FD3">
        <w:rPr>
          <w:rFonts w:ascii="Inter" w:hAnsi="Inter" w:cstheme="minorHAnsi"/>
          <w:bCs/>
          <w:color w:val="56647B"/>
          <w:sz w:val="22"/>
          <w:szCs w:val="22"/>
          <w:lang w:val="en-GB"/>
        </w:rPr>
        <w:t>’s Minimum Requirement for Own Funds and Eligible Liabilities (MREL) by 30 b</w:t>
      </w:r>
      <w:r w:rsidR="007711F7">
        <w:rPr>
          <w:rFonts w:ascii="Inter" w:hAnsi="Inter" w:cstheme="minorHAnsi"/>
          <w:bCs/>
          <w:color w:val="56647B"/>
          <w:sz w:val="22"/>
          <w:szCs w:val="22"/>
          <w:lang w:val="en-GB"/>
        </w:rPr>
        <w:t>asis points</w:t>
      </w:r>
      <w:r w:rsidRPr="00B77FD3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to 16.8 per cent of </w:t>
      </w:r>
      <w:r w:rsidR="006055E6">
        <w:rPr>
          <w:rFonts w:ascii="Inter" w:hAnsi="Inter" w:cstheme="minorHAnsi"/>
          <w:bCs/>
          <w:color w:val="56647B"/>
          <w:sz w:val="22"/>
          <w:szCs w:val="22"/>
          <w:lang w:val="en-GB"/>
        </w:rPr>
        <w:t>the</w:t>
      </w:r>
      <w:r w:rsidRPr="00B77FD3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total volume of risk exposure. </w:t>
      </w:r>
      <w:r w:rsidR="007711F7">
        <w:rPr>
          <w:rFonts w:ascii="Inter" w:hAnsi="Inter" w:cstheme="minorHAnsi"/>
          <w:bCs/>
          <w:color w:val="56647B"/>
          <w:sz w:val="22"/>
          <w:szCs w:val="22"/>
          <w:lang w:val="en-GB"/>
        </w:rPr>
        <w:t>As a result,</w:t>
      </w:r>
      <w:r w:rsidRPr="00B77FD3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management’s MREL target </w:t>
      </w:r>
      <w:r w:rsidR="007711F7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declined </w:t>
      </w:r>
      <w:r w:rsidRPr="00B77FD3">
        <w:rPr>
          <w:rFonts w:ascii="Inter" w:hAnsi="Inter" w:cstheme="minorHAnsi"/>
          <w:bCs/>
          <w:color w:val="56647B"/>
          <w:sz w:val="22"/>
          <w:szCs w:val="22"/>
          <w:lang w:val="en-GB"/>
        </w:rPr>
        <w:t>to 22.05 per cent.</w:t>
      </w:r>
      <w:r w:rsidR="0012174C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As </w:t>
      </w:r>
      <w:r w:rsidR="006055E6">
        <w:rPr>
          <w:rFonts w:ascii="Inter" w:hAnsi="Inter" w:cstheme="minorHAnsi"/>
          <w:bCs/>
          <w:color w:val="56647B"/>
          <w:sz w:val="22"/>
          <w:szCs w:val="22"/>
          <w:lang w:val="en-GB"/>
        </w:rPr>
        <w:t>at</w:t>
      </w:r>
      <w:r w:rsidR="0012174C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31 March, MONETA’s MREL ratio </w:t>
      </w:r>
      <w:r w:rsidR="0012174C" w:rsidRPr="009F1ECD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stood at </w:t>
      </w:r>
      <w:r w:rsidR="009F1ECD" w:rsidRPr="009F1ECD">
        <w:rPr>
          <w:rFonts w:ascii="Inter" w:hAnsi="Inter" w:cstheme="minorHAnsi"/>
          <w:bCs/>
          <w:color w:val="56647B"/>
          <w:sz w:val="22"/>
          <w:szCs w:val="22"/>
          <w:lang w:val="en-GB"/>
        </w:rPr>
        <w:t>26.97</w:t>
      </w:r>
      <w:r w:rsidR="0012174C" w:rsidRPr="009F1ECD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per cent.</w:t>
      </w:r>
      <w:r w:rsidR="0012174C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</w:t>
      </w:r>
    </w:p>
    <w:p w14:paraId="62B196A7" w14:textId="77777777" w:rsidR="00B77FD3" w:rsidRPr="00B77FD3" w:rsidRDefault="00B77FD3" w:rsidP="00B77FD3">
      <w:pPr>
        <w:spacing w:line="276" w:lineRule="auto"/>
        <w:rPr>
          <w:rFonts w:ascii="Inter" w:hAnsi="Inter" w:cstheme="minorHAnsi"/>
          <w:bCs/>
          <w:color w:val="56647B"/>
          <w:sz w:val="22"/>
          <w:szCs w:val="22"/>
          <w:lang w:val="en-GB"/>
        </w:rPr>
      </w:pPr>
    </w:p>
    <w:p w14:paraId="3D11FD3A" w14:textId="0A8C7583" w:rsidR="000F17EC" w:rsidRPr="00304576" w:rsidRDefault="00B77FD3" w:rsidP="00B77FD3">
      <w:pPr>
        <w:spacing w:line="276" w:lineRule="auto"/>
        <w:rPr>
          <w:rFonts w:ascii="Inter" w:hAnsi="Inter" w:cstheme="minorHAnsi"/>
          <w:bCs/>
          <w:color w:val="56647B"/>
          <w:sz w:val="22"/>
          <w:szCs w:val="22"/>
          <w:lang w:val="en-GB"/>
        </w:rPr>
      </w:pPr>
      <w:r w:rsidRPr="00B77FD3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MONETA </w:t>
      </w:r>
      <w:r w:rsidR="007711F7">
        <w:rPr>
          <w:rFonts w:ascii="Inter" w:hAnsi="Inter" w:cstheme="minorHAnsi"/>
          <w:bCs/>
          <w:color w:val="56647B"/>
          <w:sz w:val="22"/>
          <w:szCs w:val="22"/>
          <w:lang w:val="en-GB"/>
        </w:rPr>
        <w:t>continued to accrue</w:t>
      </w:r>
      <w:r w:rsidRPr="00B77FD3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90 per cent of the first quarter’s consolidated net profit for future dividend distribution.</w:t>
      </w:r>
    </w:p>
    <w:bookmarkEnd w:id="5"/>
    <w:p w14:paraId="7C37A24F" w14:textId="77777777" w:rsidR="00702741" w:rsidRPr="00304576" w:rsidRDefault="00702741" w:rsidP="00AE7FD1">
      <w:pPr>
        <w:spacing w:line="276" w:lineRule="auto"/>
        <w:outlineLvl w:val="0"/>
        <w:rPr>
          <w:rFonts w:ascii="Inter" w:hAnsi="Inter" w:cstheme="minorHAnsi"/>
          <w:b/>
          <w:color w:val="56647B"/>
          <w:sz w:val="22"/>
          <w:szCs w:val="22"/>
          <w:u w:val="single"/>
          <w:lang w:val="en-GB"/>
        </w:rPr>
      </w:pPr>
    </w:p>
    <w:p w14:paraId="01E702BC" w14:textId="5A46682E" w:rsidR="00835479" w:rsidRPr="00304576" w:rsidRDefault="004A68A4" w:rsidP="00AE7FD1">
      <w:pPr>
        <w:spacing w:line="276" w:lineRule="auto"/>
        <w:outlineLvl w:val="0"/>
        <w:rPr>
          <w:rFonts w:ascii="Inter" w:hAnsi="Inter" w:cstheme="minorHAnsi"/>
          <w:b/>
          <w:color w:val="56647B"/>
          <w:sz w:val="22"/>
          <w:szCs w:val="22"/>
          <w:u w:val="single"/>
          <w:lang w:val="en-GB"/>
        </w:rPr>
      </w:pPr>
      <w:r w:rsidRPr="00304576">
        <w:rPr>
          <w:rFonts w:ascii="Inter" w:hAnsi="Inter" w:cstheme="minorHAnsi"/>
          <w:b/>
          <w:color w:val="56647B"/>
          <w:sz w:val="22"/>
          <w:szCs w:val="22"/>
          <w:u w:val="single"/>
          <w:lang w:val="en-GB"/>
        </w:rPr>
        <w:t>L</w:t>
      </w:r>
      <w:r w:rsidR="00835479" w:rsidRPr="00304576">
        <w:rPr>
          <w:rFonts w:ascii="Inter" w:hAnsi="Inter" w:cstheme="minorHAnsi"/>
          <w:b/>
          <w:color w:val="56647B"/>
          <w:sz w:val="22"/>
          <w:szCs w:val="22"/>
          <w:u w:val="single"/>
          <w:lang w:val="en-GB"/>
        </w:rPr>
        <w:t>IQUIDITY POSITION</w:t>
      </w:r>
    </w:p>
    <w:p w14:paraId="2CE1D374" w14:textId="77777777" w:rsidR="00B77FD3" w:rsidRDefault="00B77FD3" w:rsidP="00B77FD3">
      <w:pPr>
        <w:spacing w:line="276" w:lineRule="auto"/>
        <w:rPr>
          <w:rFonts w:ascii="Inter" w:hAnsi="Inter" w:cstheme="minorHAnsi"/>
          <w:bCs/>
          <w:color w:val="56647B"/>
          <w:sz w:val="22"/>
          <w:szCs w:val="22"/>
          <w:lang w:val="en-GB"/>
        </w:rPr>
      </w:pPr>
    </w:p>
    <w:p w14:paraId="2A9ECA44" w14:textId="3066064E" w:rsidR="00B77FD3" w:rsidRPr="00B77FD3" w:rsidRDefault="00B77FD3" w:rsidP="00B77FD3">
      <w:pPr>
        <w:spacing w:line="276" w:lineRule="auto"/>
        <w:rPr>
          <w:rFonts w:ascii="Inter" w:hAnsi="Inter" w:cstheme="minorHAnsi"/>
          <w:bCs/>
          <w:color w:val="56647B"/>
          <w:sz w:val="22"/>
          <w:szCs w:val="22"/>
          <w:lang w:val="en-GB"/>
        </w:rPr>
      </w:pPr>
      <w:r w:rsidRPr="00B77FD3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MONETA’s liquidity position </w:t>
      </w:r>
      <w:r w:rsidR="0012174C">
        <w:rPr>
          <w:rFonts w:ascii="Inter" w:hAnsi="Inter" w:cstheme="minorHAnsi"/>
          <w:bCs/>
          <w:color w:val="56647B"/>
          <w:sz w:val="22"/>
          <w:szCs w:val="22"/>
          <w:lang w:val="en-GB"/>
        </w:rPr>
        <w:t>continues to be</w:t>
      </w:r>
      <w:r w:rsidRPr="00B77FD3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strong, with high quality liquid assets of </w:t>
      </w:r>
      <w:r w:rsidRPr="009F1ECD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CZK </w:t>
      </w:r>
      <w:r w:rsidR="009F1ECD" w:rsidRPr="009F1ECD">
        <w:rPr>
          <w:rFonts w:ascii="Inter" w:hAnsi="Inter" w:cstheme="minorHAnsi"/>
          <w:bCs/>
          <w:color w:val="56647B"/>
          <w:sz w:val="22"/>
          <w:szCs w:val="22"/>
          <w:lang w:val="en-GB"/>
        </w:rPr>
        <w:t>177</w:t>
      </w:r>
      <w:r w:rsidRPr="009F1ECD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billion</w:t>
      </w:r>
      <w:r w:rsidR="004D5C53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and</w:t>
      </w:r>
      <w:r w:rsidR="0012174C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</w:t>
      </w:r>
      <w:r w:rsidR="004D5C53">
        <w:rPr>
          <w:rFonts w:ascii="Inter" w:hAnsi="Inter" w:cstheme="minorHAnsi"/>
          <w:bCs/>
          <w:color w:val="56647B"/>
          <w:sz w:val="22"/>
          <w:szCs w:val="22"/>
          <w:lang w:val="en-GB"/>
        </w:rPr>
        <w:t>a</w:t>
      </w:r>
      <w:r w:rsidR="004D5C53" w:rsidRPr="00B77FD3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</w:t>
      </w:r>
      <w:r w:rsidRPr="00B77FD3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liquidity coverage ratio </w:t>
      </w:r>
      <w:r w:rsidR="0012174C" w:rsidRPr="009F1ECD">
        <w:rPr>
          <w:rFonts w:ascii="Inter" w:hAnsi="Inter" w:cstheme="minorHAnsi"/>
          <w:bCs/>
          <w:color w:val="56647B"/>
          <w:sz w:val="22"/>
          <w:szCs w:val="22"/>
          <w:lang w:val="en-GB"/>
        </w:rPr>
        <w:t>of</w:t>
      </w:r>
      <w:r w:rsidRPr="009F1ECD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</w:t>
      </w:r>
      <w:r w:rsidR="009F1ECD" w:rsidRPr="009F1ECD">
        <w:rPr>
          <w:rFonts w:ascii="Inter" w:hAnsi="Inter" w:cstheme="minorHAnsi"/>
          <w:bCs/>
          <w:color w:val="56647B"/>
          <w:sz w:val="22"/>
          <w:szCs w:val="22"/>
          <w:lang w:val="en-GB"/>
        </w:rPr>
        <w:t>415</w:t>
      </w:r>
      <w:r w:rsidRPr="009F1ECD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per cent</w:t>
      </w:r>
      <w:r w:rsidRPr="00B77FD3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at the end </w:t>
      </w:r>
      <w:r w:rsidR="0012174C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of the </w:t>
      </w:r>
      <w:r w:rsidRPr="00B77FD3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first quarter. </w:t>
      </w:r>
    </w:p>
    <w:p w14:paraId="11124877" w14:textId="77777777" w:rsidR="00835479" w:rsidRPr="00304576" w:rsidRDefault="00835479" w:rsidP="00AE7FD1">
      <w:pPr>
        <w:spacing w:line="276" w:lineRule="auto"/>
        <w:rPr>
          <w:rFonts w:ascii="Inter" w:hAnsi="Inter" w:cstheme="minorHAnsi"/>
          <w:b/>
          <w:color w:val="56647B"/>
          <w:sz w:val="22"/>
          <w:szCs w:val="22"/>
          <w:u w:val="single"/>
          <w:lang w:val="en-GB"/>
        </w:rPr>
      </w:pPr>
    </w:p>
    <w:p w14:paraId="0572A6D2" w14:textId="06E33765" w:rsidR="00835479" w:rsidRPr="00304576" w:rsidRDefault="00835479" w:rsidP="00AE7FD1">
      <w:pPr>
        <w:spacing w:line="276" w:lineRule="auto"/>
        <w:outlineLvl w:val="0"/>
        <w:rPr>
          <w:rFonts w:ascii="Inter" w:hAnsi="Inter" w:cstheme="minorHAnsi"/>
          <w:b/>
          <w:color w:val="56647B"/>
          <w:sz w:val="22"/>
          <w:szCs w:val="22"/>
          <w:u w:val="single"/>
          <w:lang w:val="en-GB"/>
        </w:rPr>
      </w:pPr>
      <w:r w:rsidRPr="00304576">
        <w:rPr>
          <w:rFonts w:ascii="Inter" w:hAnsi="Inter" w:cstheme="minorHAnsi"/>
          <w:b/>
          <w:color w:val="56647B"/>
          <w:sz w:val="22"/>
          <w:szCs w:val="22"/>
          <w:u w:val="single"/>
          <w:lang w:val="en-GB"/>
        </w:rPr>
        <w:t xml:space="preserve">DIGITAL CAPABILITIES </w:t>
      </w:r>
    </w:p>
    <w:p w14:paraId="1A767280" w14:textId="42FE6AB6" w:rsidR="00835479" w:rsidRPr="006055E6" w:rsidRDefault="004D5C53" w:rsidP="00AE7FD1">
      <w:pPr>
        <w:spacing w:before="240" w:line="276" w:lineRule="auto"/>
        <w:rPr>
          <w:rFonts w:ascii="Inter" w:hAnsi="Inter" w:cstheme="minorHAnsi"/>
          <w:bCs/>
          <w:color w:val="56647B"/>
          <w:sz w:val="22"/>
          <w:szCs w:val="22"/>
          <w:lang w:val="en-GB"/>
        </w:rPr>
      </w:pPr>
      <w:bookmarkStart w:id="6" w:name="OLE_LINK30"/>
      <w:r>
        <w:rPr>
          <w:rFonts w:ascii="Inter" w:hAnsi="Inter" w:cstheme="minorHAnsi"/>
          <w:bCs/>
          <w:color w:val="56647B"/>
          <w:sz w:val="22"/>
          <w:szCs w:val="22"/>
          <w:lang w:val="en-GB"/>
        </w:rPr>
        <w:t>MONETA’s o</w:t>
      </w:r>
      <w:r w:rsidR="0012174C" w:rsidRPr="006055E6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nline banking platform consistently serves as an important driver of product and service distribution. </w:t>
      </w:r>
      <w:r w:rsidR="00202F1D" w:rsidRPr="006055E6">
        <w:rPr>
          <w:rFonts w:ascii="Inter" w:hAnsi="Inter" w:cstheme="minorHAnsi"/>
          <w:bCs/>
          <w:color w:val="56647B"/>
          <w:sz w:val="22"/>
          <w:szCs w:val="22"/>
          <w:lang w:val="en-GB"/>
        </w:rPr>
        <w:t>T</w:t>
      </w:r>
      <w:r w:rsidR="00835479" w:rsidRPr="006055E6">
        <w:rPr>
          <w:rFonts w:ascii="Inter" w:hAnsi="Inter" w:cstheme="minorHAnsi"/>
          <w:bCs/>
          <w:color w:val="56647B"/>
          <w:sz w:val="22"/>
          <w:szCs w:val="22"/>
          <w:lang w:val="en-GB"/>
        </w:rPr>
        <w:t>he share of new mortgage and consumer loans</w:t>
      </w:r>
      <w:r w:rsidR="00F3277C" w:rsidRPr="006055E6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distributed </w:t>
      </w:r>
      <w:r w:rsidR="00FB653C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fully </w:t>
      </w:r>
      <w:r w:rsidR="00F3277C" w:rsidRPr="006055E6">
        <w:rPr>
          <w:rFonts w:ascii="Inter" w:hAnsi="Inter" w:cstheme="minorHAnsi"/>
          <w:bCs/>
          <w:color w:val="56647B"/>
          <w:sz w:val="22"/>
          <w:szCs w:val="22"/>
          <w:lang w:val="en-GB"/>
        </w:rPr>
        <w:t>online</w:t>
      </w:r>
      <w:r w:rsidR="00835479" w:rsidRPr="006055E6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was </w:t>
      </w:r>
      <w:r w:rsidR="00FB653C">
        <w:rPr>
          <w:rFonts w:ascii="Inter" w:hAnsi="Inter" w:cstheme="minorHAnsi"/>
          <w:bCs/>
          <w:color w:val="56647B"/>
          <w:sz w:val="22"/>
          <w:szCs w:val="22"/>
          <w:lang w:val="en-GB"/>
        </w:rPr>
        <w:t>31</w:t>
      </w:r>
      <w:r w:rsidR="00835479" w:rsidRPr="006055E6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per cent and </w:t>
      </w:r>
      <w:r w:rsidR="00FB653C">
        <w:rPr>
          <w:rFonts w:ascii="Inter" w:hAnsi="Inter" w:cstheme="minorHAnsi"/>
          <w:bCs/>
          <w:color w:val="56647B"/>
          <w:sz w:val="22"/>
          <w:szCs w:val="22"/>
          <w:lang w:val="en-GB"/>
        </w:rPr>
        <w:t>44</w:t>
      </w:r>
      <w:r w:rsidR="00835479" w:rsidRPr="006055E6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per cent respectively. </w:t>
      </w:r>
      <w:r w:rsidR="00CC3BDF" w:rsidRPr="006055E6">
        <w:rPr>
          <w:rFonts w:ascii="Inter" w:hAnsi="Inter" w:cstheme="minorHAnsi"/>
          <w:bCs/>
          <w:color w:val="56647B"/>
          <w:sz w:val="22"/>
          <w:szCs w:val="22"/>
          <w:lang w:val="en-GB"/>
        </w:rPr>
        <w:t>The o</w:t>
      </w:r>
      <w:r w:rsidR="004A68A4" w:rsidRPr="006055E6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nline share of </w:t>
      </w:r>
      <w:r w:rsidR="00CC3BDF" w:rsidRPr="006055E6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new </w:t>
      </w:r>
      <w:r w:rsidR="004A68A4" w:rsidRPr="006055E6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retail current </w:t>
      </w:r>
      <w:r w:rsidR="00C42DFE">
        <w:rPr>
          <w:rFonts w:ascii="Inter" w:hAnsi="Inter" w:cstheme="minorHAnsi"/>
          <w:bCs/>
          <w:color w:val="56647B"/>
          <w:sz w:val="22"/>
          <w:szCs w:val="22"/>
          <w:lang w:val="en-GB"/>
        </w:rPr>
        <w:t>accounts</w:t>
      </w:r>
      <w:r w:rsidR="004A68A4" w:rsidRPr="006055E6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and </w:t>
      </w:r>
      <w:r w:rsidR="00C244C9" w:rsidRPr="006055E6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new </w:t>
      </w:r>
      <w:r w:rsidR="004A68A4" w:rsidRPr="006055E6">
        <w:rPr>
          <w:rFonts w:ascii="Inter" w:hAnsi="Inter" w:cstheme="minorHAnsi"/>
          <w:bCs/>
          <w:color w:val="56647B"/>
          <w:sz w:val="22"/>
          <w:szCs w:val="22"/>
          <w:lang w:val="en-GB"/>
        </w:rPr>
        <w:t>retail savings and term accounts</w:t>
      </w:r>
      <w:r w:rsidR="00835479" w:rsidRPr="006055E6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was </w:t>
      </w:r>
      <w:r w:rsidR="0015155D">
        <w:rPr>
          <w:rFonts w:ascii="Inter" w:hAnsi="Inter" w:cstheme="minorHAnsi"/>
          <w:bCs/>
          <w:color w:val="56647B"/>
          <w:sz w:val="22"/>
          <w:szCs w:val="22"/>
          <w:lang w:val="en-GB"/>
        </w:rPr>
        <w:br/>
      </w:r>
      <w:r w:rsidR="00F826C0" w:rsidRPr="006055E6">
        <w:rPr>
          <w:rFonts w:ascii="Inter" w:hAnsi="Inter" w:cstheme="minorHAnsi"/>
          <w:bCs/>
          <w:color w:val="56647B"/>
          <w:sz w:val="22"/>
          <w:szCs w:val="22"/>
          <w:lang w:val="en-GB"/>
        </w:rPr>
        <w:t>4</w:t>
      </w:r>
      <w:r w:rsidR="00770200" w:rsidRPr="006055E6">
        <w:rPr>
          <w:rFonts w:ascii="Inter" w:hAnsi="Inter" w:cstheme="minorHAnsi"/>
          <w:bCs/>
          <w:color w:val="56647B"/>
          <w:sz w:val="22"/>
          <w:szCs w:val="22"/>
          <w:lang w:val="en-GB"/>
        </w:rPr>
        <w:t>4</w:t>
      </w:r>
      <w:r w:rsidR="00835479" w:rsidRPr="006055E6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per cent and </w:t>
      </w:r>
      <w:r w:rsidR="00F826C0" w:rsidRPr="006055E6">
        <w:rPr>
          <w:rFonts w:ascii="Inter" w:hAnsi="Inter" w:cstheme="minorHAnsi"/>
          <w:bCs/>
          <w:color w:val="56647B"/>
          <w:sz w:val="22"/>
          <w:szCs w:val="22"/>
          <w:lang w:val="en-GB"/>
        </w:rPr>
        <w:t>7</w:t>
      </w:r>
      <w:r w:rsidR="00770200" w:rsidRPr="006055E6">
        <w:rPr>
          <w:rFonts w:ascii="Inter" w:hAnsi="Inter" w:cstheme="minorHAnsi"/>
          <w:bCs/>
          <w:color w:val="56647B"/>
          <w:sz w:val="22"/>
          <w:szCs w:val="22"/>
          <w:lang w:val="en-GB"/>
        </w:rPr>
        <w:t>5</w:t>
      </w:r>
      <w:r w:rsidR="00835479" w:rsidRPr="006055E6">
        <w:rPr>
          <w:rFonts w:ascii="Inter" w:hAnsi="Inter" w:cstheme="minorHAnsi"/>
          <w:bCs/>
          <w:color w:val="56647B"/>
          <w:sz w:val="22"/>
          <w:szCs w:val="22"/>
          <w:lang w:val="en-GB"/>
        </w:rPr>
        <w:t xml:space="preserve"> per cent respectively.</w:t>
      </w:r>
    </w:p>
    <w:bookmarkEnd w:id="6"/>
    <w:p w14:paraId="65DF5D8A" w14:textId="77777777" w:rsidR="00835479" w:rsidRPr="00304576" w:rsidRDefault="00835479" w:rsidP="00AE7FD1">
      <w:pPr>
        <w:spacing w:line="276" w:lineRule="auto"/>
        <w:outlineLvl w:val="0"/>
        <w:rPr>
          <w:rFonts w:ascii="Inter" w:hAnsi="Inter" w:cstheme="minorHAnsi"/>
          <w:b/>
          <w:color w:val="56647B"/>
          <w:sz w:val="22"/>
          <w:szCs w:val="22"/>
          <w:u w:val="single"/>
          <w:lang w:val="en-GB"/>
        </w:rPr>
      </w:pPr>
    </w:p>
    <w:p w14:paraId="45145C10" w14:textId="52960B75" w:rsidR="00835479" w:rsidRPr="00304576" w:rsidRDefault="00835479" w:rsidP="00AE7FD1">
      <w:pPr>
        <w:spacing w:line="276" w:lineRule="auto"/>
        <w:outlineLvl w:val="0"/>
        <w:rPr>
          <w:rFonts w:ascii="Inter" w:hAnsi="Inter" w:cstheme="minorHAnsi"/>
          <w:b/>
          <w:color w:val="56647B"/>
          <w:sz w:val="22"/>
          <w:szCs w:val="22"/>
          <w:u w:val="single"/>
          <w:lang w:val="en-GB"/>
        </w:rPr>
      </w:pPr>
      <w:r w:rsidRPr="00304576">
        <w:rPr>
          <w:rFonts w:ascii="Inter" w:hAnsi="Inter" w:cstheme="minorHAnsi"/>
          <w:b/>
          <w:color w:val="56647B"/>
          <w:sz w:val="22"/>
          <w:szCs w:val="22"/>
          <w:u w:val="single"/>
          <w:lang w:val="en-GB"/>
        </w:rPr>
        <w:t xml:space="preserve">MARKET </w:t>
      </w:r>
      <w:r w:rsidR="0028344B" w:rsidRPr="00304576">
        <w:rPr>
          <w:rFonts w:ascii="Inter" w:hAnsi="Inter" w:cstheme="minorHAnsi"/>
          <w:b/>
          <w:color w:val="56647B"/>
          <w:sz w:val="22"/>
          <w:szCs w:val="22"/>
          <w:u w:val="single"/>
          <w:lang w:val="en-GB"/>
        </w:rPr>
        <w:t>GUIDANCE</w:t>
      </w:r>
    </w:p>
    <w:p w14:paraId="391C9EFD" w14:textId="77777777" w:rsidR="00835479" w:rsidRPr="00304576" w:rsidRDefault="00835479" w:rsidP="00AE7FD1">
      <w:pPr>
        <w:spacing w:line="276" w:lineRule="auto"/>
        <w:rPr>
          <w:rFonts w:ascii="Inter" w:hAnsi="Inter" w:cs="Calibri"/>
          <w:color w:val="56647B"/>
          <w:sz w:val="22"/>
          <w:szCs w:val="22"/>
          <w:lang w:val="en-GB"/>
        </w:rPr>
      </w:pPr>
    </w:p>
    <w:p w14:paraId="602EB679" w14:textId="7C5C9B8D" w:rsidR="00835479" w:rsidRDefault="00B77FD3" w:rsidP="00835479">
      <w:pPr>
        <w:spacing w:line="276" w:lineRule="auto"/>
        <w:jc w:val="both"/>
        <w:rPr>
          <w:rFonts w:ascii="Inter" w:hAnsi="Inter" w:cs="Calibri"/>
          <w:color w:val="56647B"/>
          <w:sz w:val="22"/>
          <w:szCs w:val="22"/>
          <w:lang w:val="en-GB"/>
        </w:rPr>
      </w:pPr>
      <w:r w:rsidRPr="00B77FD3">
        <w:rPr>
          <w:rFonts w:ascii="Inter" w:hAnsi="Inter" w:cs="Calibri"/>
          <w:color w:val="56647B"/>
          <w:sz w:val="22"/>
          <w:szCs w:val="22"/>
          <w:lang w:val="en-GB"/>
        </w:rPr>
        <w:t xml:space="preserve">MONETA published its mid-term guidance for the period 2026–2030 on 3 February 2026, which envisages </w:t>
      </w:r>
      <w:r w:rsidR="004D5C53">
        <w:rPr>
          <w:rFonts w:ascii="Inter" w:hAnsi="Inter" w:cs="Calibri"/>
          <w:color w:val="56647B"/>
          <w:sz w:val="22"/>
          <w:szCs w:val="22"/>
          <w:lang w:val="en-GB"/>
        </w:rPr>
        <w:t xml:space="preserve">a </w:t>
      </w:r>
      <w:r w:rsidRPr="00B77FD3">
        <w:rPr>
          <w:rFonts w:ascii="Inter" w:hAnsi="Inter" w:cs="Calibri"/>
          <w:color w:val="56647B"/>
          <w:sz w:val="22"/>
          <w:szCs w:val="22"/>
          <w:lang w:val="en-GB"/>
        </w:rPr>
        <w:t>cumulative net profit of CZK 37.1 billion. Th</w:t>
      </w:r>
      <w:r w:rsidR="004D5C53">
        <w:rPr>
          <w:rFonts w:ascii="Inter" w:hAnsi="Inter" w:cs="Calibri"/>
          <w:color w:val="56647B"/>
          <w:sz w:val="22"/>
          <w:szCs w:val="22"/>
          <w:lang w:val="en-GB"/>
        </w:rPr>
        <w:t>is</w:t>
      </w:r>
      <w:r w:rsidRPr="00B77FD3">
        <w:rPr>
          <w:rFonts w:ascii="Inter" w:hAnsi="Inter" w:cs="Calibri"/>
          <w:color w:val="56647B"/>
          <w:sz w:val="22"/>
          <w:szCs w:val="22"/>
          <w:lang w:val="en-GB"/>
        </w:rPr>
        <w:t xml:space="preserve"> is 39.1 per cent higher </w:t>
      </w:r>
      <w:r w:rsidR="004D5C53">
        <w:rPr>
          <w:rFonts w:ascii="Inter" w:hAnsi="Inter" w:cs="Calibri"/>
          <w:color w:val="56647B"/>
          <w:sz w:val="22"/>
          <w:szCs w:val="22"/>
          <w:lang w:val="en-GB"/>
        </w:rPr>
        <w:t>than the</w:t>
      </w:r>
      <w:r w:rsidRPr="00B77FD3">
        <w:rPr>
          <w:rFonts w:ascii="Inter" w:hAnsi="Inter" w:cs="Calibri"/>
          <w:color w:val="56647B"/>
          <w:sz w:val="22"/>
          <w:szCs w:val="22"/>
          <w:lang w:val="en-GB"/>
        </w:rPr>
        <w:t xml:space="preserve"> cumulative net profit </w:t>
      </w:r>
      <w:r w:rsidR="00FE456C">
        <w:rPr>
          <w:rFonts w:ascii="Inter" w:hAnsi="Inter" w:cs="Calibri"/>
          <w:color w:val="56647B"/>
          <w:sz w:val="22"/>
          <w:szCs w:val="22"/>
          <w:lang w:val="en-GB"/>
        </w:rPr>
        <w:t xml:space="preserve">delivered </w:t>
      </w:r>
      <w:r w:rsidRPr="00B77FD3">
        <w:rPr>
          <w:rFonts w:ascii="Inter" w:hAnsi="Inter" w:cs="Calibri"/>
          <w:color w:val="56647B"/>
          <w:sz w:val="22"/>
          <w:szCs w:val="22"/>
          <w:lang w:val="en-GB"/>
        </w:rPr>
        <w:t xml:space="preserve">in the past five years. For 2026, MONETA </w:t>
      </w:r>
      <w:r w:rsidR="004D5C53">
        <w:rPr>
          <w:rFonts w:ascii="Inter" w:hAnsi="Inter" w:cs="Calibri"/>
          <w:color w:val="56647B"/>
          <w:sz w:val="22"/>
          <w:szCs w:val="22"/>
          <w:lang w:val="en-GB"/>
        </w:rPr>
        <w:t xml:space="preserve">is </w:t>
      </w:r>
      <w:r w:rsidR="007711F7">
        <w:rPr>
          <w:rFonts w:ascii="Inter" w:hAnsi="Inter" w:cs="Calibri"/>
          <w:color w:val="56647B"/>
          <w:sz w:val="22"/>
          <w:szCs w:val="22"/>
          <w:lang w:val="en-GB"/>
        </w:rPr>
        <w:t>committed</w:t>
      </w:r>
      <w:r w:rsidRPr="00B77FD3">
        <w:rPr>
          <w:rFonts w:ascii="Inter" w:hAnsi="Inter" w:cs="Calibri"/>
          <w:color w:val="56647B"/>
          <w:sz w:val="22"/>
          <w:szCs w:val="22"/>
          <w:lang w:val="en-GB"/>
        </w:rPr>
        <w:t xml:space="preserve"> to deliver</w:t>
      </w:r>
      <w:r w:rsidR="004D5C53">
        <w:rPr>
          <w:rFonts w:ascii="Inter" w:hAnsi="Inter" w:cs="Calibri"/>
          <w:color w:val="56647B"/>
          <w:sz w:val="22"/>
          <w:szCs w:val="22"/>
          <w:lang w:val="en-GB"/>
        </w:rPr>
        <w:t>ing</w:t>
      </w:r>
      <w:r w:rsidRPr="00B77FD3">
        <w:rPr>
          <w:rFonts w:ascii="Inter" w:hAnsi="Inter" w:cs="Calibri"/>
          <w:color w:val="56647B"/>
          <w:sz w:val="22"/>
          <w:szCs w:val="22"/>
          <w:lang w:val="en-GB"/>
        </w:rPr>
        <w:t xml:space="preserve"> </w:t>
      </w:r>
      <w:r w:rsidR="004D5C53">
        <w:rPr>
          <w:rFonts w:ascii="Inter" w:hAnsi="Inter" w:cs="Calibri"/>
          <w:color w:val="56647B"/>
          <w:sz w:val="22"/>
          <w:szCs w:val="22"/>
          <w:lang w:val="en-GB"/>
        </w:rPr>
        <w:t xml:space="preserve">a </w:t>
      </w:r>
      <w:r w:rsidR="00473122">
        <w:rPr>
          <w:rFonts w:ascii="Inter" w:hAnsi="Inter" w:cs="Calibri"/>
          <w:color w:val="56647B"/>
          <w:sz w:val="22"/>
          <w:szCs w:val="22"/>
          <w:lang w:val="en-GB"/>
        </w:rPr>
        <w:t xml:space="preserve">minimum </w:t>
      </w:r>
      <w:r w:rsidRPr="00B77FD3">
        <w:rPr>
          <w:rFonts w:ascii="Inter" w:hAnsi="Inter" w:cs="Calibri"/>
          <w:color w:val="56647B"/>
          <w:sz w:val="22"/>
          <w:szCs w:val="22"/>
          <w:lang w:val="en-GB"/>
        </w:rPr>
        <w:t>net profit of CZK 6.6 billion.</w:t>
      </w:r>
    </w:p>
    <w:p w14:paraId="53027094" w14:textId="77777777" w:rsidR="004D5C53" w:rsidRDefault="004D5C53" w:rsidP="00835479">
      <w:pPr>
        <w:spacing w:line="276" w:lineRule="auto"/>
        <w:jc w:val="both"/>
        <w:rPr>
          <w:rFonts w:ascii="Inter" w:hAnsi="Inter" w:cs="Calibri"/>
          <w:b/>
          <w:bCs/>
          <w:color w:val="56647B"/>
          <w:sz w:val="22"/>
          <w:szCs w:val="22"/>
          <w:lang w:val="en-GB"/>
        </w:rPr>
      </w:pPr>
    </w:p>
    <w:p w14:paraId="7B1B1B97" w14:textId="6C389D96" w:rsidR="00835479" w:rsidRPr="00304576" w:rsidRDefault="00835479" w:rsidP="00835479">
      <w:pPr>
        <w:spacing w:line="276" w:lineRule="auto"/>
        <w:jc w:val="both"/>
        <w:rPr>
          <w:rFonts w:ascii="Inter" w:hAnsi="Inter" w:cs="Calibri"/>
          <w:b/>
          <w:bCs/>
          <w:color w:val="56647B"/>
          <w:sz w:val="22"/>
          <w:szCs w:val="22"/>
          <w:lang w:val="en-GB"/>
        </w:rPr>
      </w:pPr>
      <w:r w:rsidRPr="00304576">
        <w:rPr>
          <w:rFonts w:ascii="Inter" w:hAnsi="Inter" w:cs="Calibri"/>
          <w:b/>
          <w:bCs/>
          <w:color w:val="56647B"/>
          <w:sz w:val="22"/>
          <w:szCs w:val="22"/>
          <w:lang w:val="en-GB"/>
        </w:rPr>
        <w:t>Market guidance published on 3 February 202</w:t>
      </w:r>
      <w:r w:rsidR="00535B96" w:rsidRPr="00304576">
        <w:rPr>
          <w:rFonts w:ascii="Inter" w:hAnsi="Inter" w:cs="Calibri"/>
          <w:b/>
          <w:bCs/>
          <w:color w:val="56647B"/>
          <w:sz w:val="22"/>
          <w:szCs w:val="22"/>
          <w:lang w:val="en-GB"/>
        </w:rPr>
        <w:t>6</w:t>
      </w:r>
    </w:p>
    <w:tbl>
      <w:tblPr>
        <w:tblW w:w="9356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77"/>
        <w:gridCol w:w="1020"/>
        <w:gridCol w:w="1021"/>
        <w:gridCol w:w="1020"/>
        <w:gridCol w:w="1021"/>
        <w:gridCol w:w="1021"/>
        <w:gridCol w:w="1276"/>
      </w:tblGrid>
      <w:tr w:rsidR="00304576" w:rsidRPr="00304576" w14:paraId="22A5292E" w14:textId="77777777" w:rsidTr="00E60971">
        <w:trPr>
          <w:trHeight w:hRule="exact" w:val="444"/>
        </w:trPr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59FE75AD" w14:textId="77777777" w:rsidR="00835479" w:rsidRPr="00304576" w:rsidRDefault="00835479" w:rsidP="00886BF9">
            <w:pPr>
              <w:pStyle w:val="AABodyText1"/>
              <w:spacing w:after="0" w:line="240" w:lineRule="auto"/>
              <w:jc w:val="left"/>
              <w:rPr>
                <w:rFonts w:ascii="Inter" w:hAnsi="Inter" w:cs="Calibri"/>
                <w:b/>
                <w:color w:val="56647B"/>
                <w:sz w:val="18"/>
                <w:szCs w:val="18"/>
              </w:rPr>
            </w:pPr>
            <w:bookmarkStart w:id="7" w:name="_Hlk220323892"/>
            <w:bookmarkStart w:id="8" w:name="_Hlk61299387"/>
            <w:r w:rsidRPr="00304576">
              <w:rPr>
                <w:rFonts w:ascii="Inter" w:hAnsi="Inter" w:cs="Calibri"/>
                <w:b/>
                <w:color w:val="56647B"/>
                <w:sz w:val="18"/>
                <w:szCs w:val="18"/>
              </w:rPr>
              <w:t>Metrics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1F55793" w14:textId="77777777" w:rsidR="00835479" w:rsidRPr="00304576" w:rsidRDefault="00835479" w:rsidP="00886BF9">
            <w:pPr>
              <w:pStyle w:val="AABodyText1"/>
              <w:spacing w:after="0" w:line="240" w:lineRule="auto"/>
              <w:jc w:val="right"/>
              <w:rPr>
                <w:rFonts w:ascii="Inter" w:hAnsi="Inter" w:cs="Calibri"/>
                <w:b/>
                <w:color w:val="56647B"/>
                <w:sz w:val="18"/>
                <w:szCs w:val="18"/>
              </w:rPr>
            </w:pPr>
            <w:r w:rsidRPr="00304576">
              <w:rPr>
                <w:rFonts w:ascii="Inter" w:hAnsi="Inter" w:cs="Calibri"/>
                <w:b/>
                <w:color w:val="56647B"/>
                <w:sz w:val="18"/>
                <w:szCs w:val="18"/>
              </w:rPr>
              <w:t>2026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0C2D6132" w14:textId="77777777" w:rsidR="00835479" w:rsidRPr="00304576" w:rsidRDefault="00835479" w:rsidP="00886BF9">
            <w:pPr>
              <w:pStyle w:val="AABodyText1"/>
              <w:spacing w:after="0" w:line="240" w:lineRule="auto"/>
              <w:jc w:val="right"/>
              <w:rPr>
                <w:rFonts w:ascii="Inter" w:hAnsi="Inter" w:cs="Calibri"/>
                <w:b/>
                <w:color w:val="56647B"/>
                <w:sz w:val="18"/>
                <w:szCs w:val="18"/>
              </w:rPr>
            </w:pPr>
            <w:r w:rsidRPr="00304576">
              <w:rPr>
                <w:rFonts w:ascii="Inter" w:hAnsi="Inter" w:cs="Calibri"/>
                <w:b/>
                <w:color w:val="56647B"/>
                <w:sz w:val="18"/>
                <w:szCs w:val="18"/>
              </w:rPr>
              <w:t>2027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3F676E2" w14:textId="77777777" w:rsidR="00835479" w:rsidRPr="00304576" w:rsidRDefault="00835479" w:rsidP="00886BF9">
            <w:pPr>
              <w:pStyle w:val="AABodyText1"/>
              <w:spacing w:after="0" w:line="240" w:lineRule="auto"/>
              <w:jc w:val="right"/>
              <w:rPr>
                <w:rFonts w:ascii="Inter" w:hAnsi="Inter" w:cs="Calibri"/>
                <w:b/>
                <w:color w:val="56647B"/>
                <w:sz w:val="18"/>
                <w:szCs w:val="18"/>
              </w:rPr>
            </w:pPr>
            <w:r w:rsidRPr="00304576">
              <w:rPr>
                <w:rFonts w:ascii="Inter" w:hAnsi="Inter" w:cs="Calibri"/>
                <w:b/>
                <w:color w:val="56647B"/>
                <w:sz w:val="18"/>
                <w:szCs w:val="18"/>
              </w:rPr>
              <w:t>2028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13B8D06" w14:textId="77777777" w:rsidR="00835479" w:rsidRPr="00304576" w:rsidRDefault="00835479" w:rsidP="00886BF9">
            <w:pPr>
              <w:pStyle w:val="AABodyText1"/>
              <w:spacing w:after="0" w:line="240" w:lineRule="auto"/>
              <w:jc w:val="right"/>
              <w:rPr>
                <w:rFonts w:ascii="Inter" w:hAnsi="Inter" w:cs="Calibri"/>
                <w:b/>
                <w:color w:val="56647B"/>
                <w:sz w:val="18"/>
                <w:szCs w:val="18"/>
              </w:rPr>
            </w:pPr>
            <w:r w:rsidRPr="00304576">
              <w:rPr>
                <w:rFonts w:ascii="Inter" w:hAnsi="Inter" w:cs="Calibri"/>
                <w:b/>
                <w:color w:val="56647B"/>
                <w:sz w:val="18"/>
                <w:szCs w:val="18"/>
              </w:rPr>
              <w:t>2029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49DFF9D" w14:textId="77777777" w:rsidR="00835479" w:rsidRPr="00304576" w:rsidRDefault="00835479" w:rsidP="00886BF9">
            <w:pPr>
              <w:pStyle w:val="AABodyText1"/>
              <w:spacing w:after="0" w:line="240" w:lineRule="auto"/>
              <w:jc w:val="right"/>
              <w:rPr>
                <w:rFonts w:ascii="Inter" w:hAnsi="Inter" w:cs="Calibri"/>
                <w:b/>
                <w:color w:val="56647B"/>
                <w:sz w:val="18"/>
                <w:szCs w:val="18"/>
              </w:rPr>
            </w:pPr>
            <w:r w:rsidRPr="00304576">
              <w:rPr>
                <w:rFonts w:ascii="Inter" w:hAnsi="Inter" w:cs="Calibri"/>
                <w:b/>
                <w:color w:val="56647B"/>
                <w:sz w:val="18"/>
                <w:szCs w:val="18"/>
              </w:rPr>
              <w:t>2030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C9794DC" w14:textId="454FD7EF" w:rsidR="00513DC1" w:rsidRPr="00304576" w:rsidRDefault="00513DC1" w:rsidP="00886BF9">
            <w:pPr>
              <w:pStyle w:val="AABodyText1"/>
              <w:spacing w:after="0" w:line="240" w:lineRule="auto"/>
              <w:jc w:val="right"/>
              <w:rPr>
                <w:rFonts w:ascii="Inter" w:hAnsi="Inter" w:cs="Calibri"/>
                <w:b/>
                <w:color w:val="56647B"/>
                <w:sz w:val="18"/>
                <w:szCs w:val="18"/>
              </w:rPr>
            </w:pPr>
            <w:r w:rsidRPr="00304576">
              <w:rPr>
                <w:rFonts w:ascii="Inter" w:hAnsi="Inter" w:cs="Calibri"/>
                <w:b/>
                <w:color w:val="56647B"/>
                <w:sz w:val="18"/>
                <w:szCs w:val="18"/>
              </w:rPr>
              <w:t xml:space="preserve">CAGR </w:t>
            </w:r>
          </w:p>
          <w:p w14:paraId="7C63FB1B" w14:textId="0E0E1064" w:rsidR="00835479" w:rsidRPr="00304576" w:rsidRDefault="00513DC1" w:rsidP="00886BF9">
            <w:pPr>
              <w:pStyle w:val="AABodyText1"/>
              <w:spacing w:after="0" w:line="240" w:lineRule="auto"/>
              <w:jc w:val="right"/>
              <w:rPr>
                <w:rFonts w:ascii="Inter" w:hAnsi="Inter" w:cs="Calibri"/>
                <w:b/>
                <w:color w:val="56647B"/>
                <w:sz w:val="18"/>
                <w:szCs w:val="18"/>
              </w:rPr>
            </w:pPr>
            <w:r w:rsidRPr="00304576">
              <w:rPr>
                <w:rFonts w:ascii="Inter" w:hAnsi="Inter" w:cs="Calibri"/>
                <w:b/>
                <w:color w:val="56647B"/>
                <w:sz w:val="18"/>
                <w:szCs w:val="18"/>
              </w:rPr>
              <w:t>2026–2030</w:t>
            </w:r>
          </w:p>
        </w:tc>
      </w:tr>
      <w:tr w:rsidR="00304576" w:rsidRPr="00304576" w14:paraId="277C725A" w14:textId="77777777" w:rsidTr="00E60971">
        <w:trPr>
          <w:trHeight w:val="430"/>
        </w:trPr>
        <w:tc>
          <w:tcPr>
            <w:tcW w:w="2977" w:type="dxa"/>
            <w:tcBorders>
              <w:top w:val="single" w:sz="4" w:space="0" w:color="auto"/>
              <w:left w:val="nil"/>
              <w:right w:val="nil"/>
            </w:tcBorders>
            <w:noWrap/>
            <w:hideMark/>
          </w:tcPr>
          <w:p w14:paraId="3529929E" w14:textId="77777777" w:rsidR="00F44003" w:rsidRPr="00304576" w:rsidRDefault="00F44003" w:rsidP="00F44003">
            <w:pPr>
              <w:pStyle w:val="AABodyText11"/>
              <w:jc w:val="left"/>
              <w:rPr>
                <w:rFonts w:ascii="Inter" w:hAnsi="Inter" w:cs="Calibri"/>
                <w:color w:val="56647B"/>
                <w:sz w:val="18"/>
                <w:szCs w:val="18"/>
              </w:rPr>
            </w:pPr>
            <w:bookmarkStart w:id="9" w:name="_Hlk141105651"/>
            <w:bookmarkEnd w:id="7"/>
            <w:r w:rsidRPr="00304576">
              <w:rPr>
                <w:rFonts w:ascii="Inter" w:hAnsi="Inter" w:cs="Calibri"/>
                <w:color w:val="56647B"/>
                <w:sz w:val="18"/>
                <w:szCs w:val="18"/>
              </w:rPr>
              <w:t>Operating income (CZK bn)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16EA8720" w14:textId="2BA0CD96" w:rsidR="00F44003" w:rsidRPr="00304576" w:rsidRDefault="00F44003" w:rsidP="00F44003">
            <w:pPr>
              <w:pStyle w:val="AABodyText11"/>
              <w:jc w:val="right"/>
              <w:rPr>
                <w:rFonts w:ascii="Inter" w:hAnsi="Inter" w:cstheme="minorHAnsi"/>
                <w:color w:val="56647B"/>
                <w:sz w:val="18"/>
                <w:szCs w:val="18"/>
              </w:rPr>
            </w:pPr>
            <w:r w:rsidRPr="00304576">
              <w:rPr>
                <w:rFonts w:ascii="Inter" w:hAnsi="Inter" w:cstheme="minorHAnsi"/>
                <w:color w:val="56647B"/>
                <w:kern w:val="24"/>
                <w:sz w:val="18"/>
                <w:szCs w:val="18"/>
              </w:rPr>
              <w:t>14.6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3E4E944B" w14:textId="1F299CC3" w:rsidR="00F44003" w:rsidRPr="00304576" w:rsidRDefault="00F44003" w:rsidP="00F44003">
            <w:pPr>
              <w:pStyle w:val="AABodyText11"/>
              <w:jc w:val="right"/>
              <w:rPr>
                <w:rFonts w:ascii="Inter" w:hAnsi="Inter" w:cstheme="minorHAnsi"/>
                <w:color w:val="56647B"/>
                <w:sz w:val="18"/>
                <w:szCs w:val="18"/>
              </w:rPr>
            </w:pPr>
            <w:r w:rsidRPr="00304576">
              <w:rPr>
                <w:rFonts w:ascii="Inter" w:hAnsi="Inter" w:cstheme="minorHAnsi"/>
                <w:color w:val="56647B"/>
                <w:kern w:val="24"/>
                <w:sz w:val="18"/>
                <w:szCs w:val="18"/>
              </w:rPr>
              <w:t>15.4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679BC787" w14:textId="49AE4502" w:rsidR="00F44003" w:rsidRPr="00304576" w:rsidRDefault="00F44003" w:rsidP="00F44003">
            <w:pPr>
              <w:pStyle w:val="AABodyText11"/>
              <w:jc w:val="right"/>
              <w:rPr>
                <w:rFonts w:ascii="Inter" w:hAnsi="Inter" w:cstheme="minorHAnsi"/>
                <w:color w:val="56647B"/>
                <w:sz w:val="18"/>
                <w:szCs w:val="18"/>
              </w:rPr>
            </w:pPr>
            <w:r w:rsidRPr="00304576">
              <w:rPr>
                <w:rFonts w:ascii="Inter" w:hAnsi="Inter" w:cstheme="minorHAnsi"/>
                <w:color w:val="56647B"/>
                <w:kern w:val="24"/>
                <w:sz w:val="18"/>
                <w:szCs w:val="18"/>
              </w:rPr>
              <w:t>16.1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E426E6B" w14:textId="5E869C0A" w:rsidR="00F44003" w:rsidRPr="00304576" w:rsidRDefault="00F44003" w:rsidP="00F44003">
            <w:pPr>
              <w:pStyle w:val="AABodyText11"/>
              <w:ind w:right="-31"/>
              <w:jc w:val="right"/>
              <w:rPr>
                <w:rFonts w:ascii="Inter" w:hAnsi="Inter" w:cstheme="minorHAnsi"/>
                <w:color w:val="56647B"/>
                <w:sz w:val="18"/>
                <w:szCs w:val="18"/>
              </w:rPr>
            </w:pPr>
            <w:r w:rsidRPr="00304576">
              <w:rPr>
                <w:rFonts w:ascii="Inter" w:hAnsi="Inter" w:cstheme="minorHAnsi"/>
                <w:color w:val="56647B"/>
                <w:kern w:val="24"/>
                <w:sz w:val="18"/>
                <w:szCs w:val="18"/>
              </w:rPr>
              <w:t>16.7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592D9AF" w14:textId="0E6A78FE" w:rsidR="00F44003" w:rsidRPr="00304576" w:rsidRDefault="00F44003" w:rsidP="00F44003">
            <w:pPr>
              <w:pStyle w:val="AABodyText11"/>
              <w:jc w:val="right"/>
              <w:rPr>
                <w:rFonts w:ascii="Inter" w:hAnsi="Inter" w:cstheme="minorHAnsi"/>
                <w:color w:val="56647B"/>
                <w:sz w:val="18"/>
                <w:szCs w:val="18"/>
              </w:rPr>
            </w:pPr>
            <w:r w:rsidRPr="00304576">
              <w:rPr>
                <w:rFonts w:ascii="Inter" w:hAnsi="Inter" w:cstheme="minorHAnsi"/>
                <w:color w:val="56647B"/>
                <w:kern w:val="24"/>
                <w:sz w:val="18"/>
                <w:szCs w:val="18"/>
              </w:rPr>
              <w:t>17.5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DB5EE1B" w14:textId="1588C117" w:rsidR="00F44003" w:rsidRPr="00304576" w:rsidRDefault="00F44003" w:rsidP="00F44003">
            <w:pPr>
              <w:pStyle w:val="AABodyText11"/>
              <w:jc w:val="right"/>
              <w:rPr>
                <w:rFonts w:ascii="Inter" w:hAnsi="Inter" w:cstheme="minorHAnsi"/>
                <w:color w:val="56647B"/>
                <w:sz w:val="18"/>
                <w:szCs w:val="18"/>
              </w:rPr>
            </w:pPr>
            <w:r w:rsidRPr="00304576">
              <w:rPr>
                <w:rFonts w:ascii="Inter" w:hAnsi="Inter" w:cstheme="minorHAnsi"/>
                <w:color w:val="56647B"/>
                <w:sz w:val="18"/>
                <w:szCs w:val="18"/>
              </w:rPr>
              <w:t>4.6%</w:t>
            </w:r>
          </w:p>
        </w:tc>
      </w:tr>
      <w:tr w:rsidR="00304576" w:rsidRPr="00304576" w14:paraId="03D714F9" w14:textId="77777777" w:rsidTr="00E60971">
        <w:trPr>
          <w:trHeight w:val="430"/>
        </w:trPr>
        <w:tc>
          <w:tcPr>
            <w:tcW w:w="2977" w:type="dxa"/>
            <w:noWrap/>
            <w:hideMark/>
          </w:tcPr>
          <w:p w14:paraId="6C3BB9CA" w14:textId="77777777" w:rsidR="00F44003" w:rsidRPr="00304576" w:rsidRDefault="00F44003" w:rsidP="00F44003">
            <w:pPr>
              <w:pStyle w:val="AABodyText11"/>
              <w:jc w:val="left"/>
              <w:rPr>
                <w:rFonts w:ascii="Inter" w:hAnsi="Inter" w:cs="Calibri"/>
                <w:color w:val="56647B"/>
                <w:sz w:val="18"/>
                <w:szCs w:val="18"/>
              </w:rPr>
            </w:pPr>
            <w:r w:rsidRPr="00304576">
              <w:rPr>
                <w:rFonts w:ascii="Inter" w:hAnsi="Inter" w:cs="Calibri"/>
                <w:color w:val="56647B"/>
                <w:sz w:val="18"/>
                <w:szCs w:val="18"/>
              </w:rPr>
              <w:lastRenderedPageBreak/>
              <w:t xml:space="preserve">Operating expenses (CZK bn) </w:t>
            </w:r>
          </w:p>
        </w:tc>
        <w:tc>
          <w:tcPr>
            <w:tcW w:w="1020" w:type="dxa"/>
            <w:noWrap/>
            <w:vAlign w:val="center"/>
          </w:tcPr>
          <w:p w14:paraId="4A536515" w14:textId="23DA457D" w:rsidR="00F44003" w:rsidRPr="00304576" w:rsidRDefault="00F44003" w:rsidP="00F44003">
            <w:pPr>
              <w:pStyle w:val="AABodyText11"/>
              <w:jc w:val="right"/>
              <w:rPr>
                <w:rFonts w:ascii="Inter" w:hAnsi="Inter" w:cstheme="minorHAnsi"/>
                <w:color w:val="56647B"/>
                <w:sz w:val="18"/>
                <w:szCs w:val="18"/>
              </w:rPr>
            </w:pPr>
            <w:r w:rsidRPr="00304576">
              <w:rPr>
                <w:rFonts w:ascii="Inter" w:eastAsia="Inter" w:hAnsi="Inter" w:cstheme="minorHAnsi"/>
                <w:color w:val="56647B"/>
                <w:kern w:val="24"/>
                <w:sz w:val="18"/>
                <w:szCs w:val="18"/>
              </w:rPr>
              <w:t>(6.0)</w:t>
            </w:r>
          </w:p>
        </w:tc>
        <w:tc>
          <w:tcPr>
            <w:tcW w:w="1021" w:type="dxa"/>
            <w:noWrap/>
            <w:vAlign w:val="center"/>
          </w:tcPr>
          <w:p w14:paraId="7C59A347" w14:textId="1EE9404F" w:rsidR="00F44003" w:rsidRPr="00304576" w:rsidRDefault="00F44003" w:rsidP="00F44003">
            <w:pPr>
              <w:pStyle w:val="AABodyText11"/>
              <w:jc w:val="right"/>
              <w:rPr>
                <w:rFonts w:ascii="Inter" w:hAnsi="Inter" w:cstheme="minorHAnsi"/>
                <w:color w:val="56647B"/>
                <w:sz w:val="18"/>
                <w:szCs w:val="18"/>
              </w:rPr>
            </w:pPr>
            <w:r w:rsidRPr="00304576">
              <w:rPr>
                <w:rFonts w:ascii="Inter" w:eastAsia="Inter" w:hAnsi="Inter" w:cstheme="minorHAnsi"/>
                <w:color w:val="56647B"/>
                <w:kern w:val="24"/>
                <w:sz w:val="18"/>
                <w:szCs w:val="18"/>
              </w:rPr>
              <w:t>(6.1)</w:t>
            </w:r>
          </w:p>
        </w:tc>
        <w:tc>
          <w:tcPr>
            <w:tcW w:w="1020" w:type="dxa"/>
            <w:noWrap/>
            <w:vAlign w:val="center"/>
          </w:tcPr>
          <w:p w14:paraId="15D9D408" w14:textId="624EA8A1" w:rsidR="00F44003" w:rsidRPr="00304576" w:rsidRDefault="00F44003" w:rsidP="00F44003">
            <w:pPr>
              <w:pStyle w:val="AABodyText11"/>
              <w:jc w:val="right"/>
              <w:rPr>
                <w:rFonts w:ascii="Inter" w:hAnsi="Inter" w:cstheme="minorHAnsi"/>
                <w:color w:val="56647B"/>
                <w:sz w:val="18"/>
                <w:szCs w:val="18"/>
              </w:rPr>
            </w:pPr>
            <w:r w:rsidRPr="00304576">
              <w:rPr>
                <w:rFonts w:ascii="Inter" w:eastAsia="Inter" w:hAnsi="Inter" w:cstheme="minorHAnsi"/>
                <w:color w:val="56647B"/>
                <w:kern w:val="24"/>
                <w:sz w:val="18"/>
                <w:szCs w:val="18"/>
              </w:rPr>
              <w:t>(6.2)</w:t>
            </w:r>
          </w:p>
        </w:tc>
        <w:tc>
          <w:tcPr>
            <w:tcW w:w="1021" w:type="dxa"/>
            <w:vAlign w:val="center"/>
          </w:tcPr>
          <w:p w14:paraId="60A7E67C" w14:textId="47722625" w:rsidR="00F44003" w:rsidRPr="00304576" w:rsidRDefault="00F44003" w:rsidP="00F44003">
            <w:pPr>
              <w:pStyle w:val="AABodyText11"/>
              <w:ind w:right="-31"/>
              <w:jc w:val="right"/>
              <w:rPr>
                <w:rFonts w:ascii="Inter" w:hAnsi="Inter" w:cstheme="minorHAnsi"/>
                <w:color w:val="56647B"/>
                <w:sz w:val="18"/>
                <w:szCs w:val="18"/>
              </w:rPr>
            </w:pPr>
            <w:r w:rsidRPr="00304576">
              <w:rPr>
                <w:rFonts w:ascii="Inter" w:eastAsia="Inter" w:hAnsi="Inter" w:cstheme="minorHAnsi"/>
                <w:color w:val="56647B"/>
                <w:kern w:val="24"/>
                <w:sz w:val="18"/>
                <w:szCs w:val="18"/>
              </w:rPr>
              <w:t>(6.4)</w:t>
            </w:r>
          </w:p>
        </w:tc>
        <w:tc>
          <w:tcPr>
            <w:tcW w:w="1021" w:type="dxa"/>
            <w:vAlign w:val="center"/>
          </w:tcPr>
          <w:p w14:paraId="24420A00" w14:textId="55D4DA66" w:rsidR="00F44003" w:rsidRPr="00304576" w:rsidRDefault="00F44003" w:rsidP="00F44003">
            <w:pPr>
              <w:pStyle w:val="AABodyText11"/>
              <w:jc w:val="right"/>
              <w:rPr>
                <w:rFonts w:ascii="Inter" w:hAnsi="Inter" w:cstheme="minorHAnsi"/>
                <w:color w:val="56647B"/>
                <w:sz w:val="18"/>
                <w:szCs w:val="18"/>
              </w:rPr>
            </w:pPr>
            <w:r w:rsidRPr="00304576">
              <w:rPr>
                <w:rFonts w:ascii="Inter" w:eastAsia="Inter" w:hAnsi="Inter" w:cstheme="minorHAnsi"/>
                <w:color w:val="56647B"/>
                <w:kern w:val="24"/>
                <w:sz w:val="18"/>
                <w:szCs w:val="18"/>
              </w:rPr>
              <w:t>(6.5)</w:t>
            </w:r>
          </w:p>
        </w:tc>
        <w:tc>
          <w:tcPr>
            <w:tcW w:w="1276" w:type="dxa"/>
            <w:vAlign w:val="center"/>
          </w:tcPr>
          <w:p w14:paraId="14866B82" w14:textId="2DCB7857" w:rsidR="00F44003" w:rsidRPr="00304576" w:rsidRDefault="00F44003" w:rsidP="00F44003">
            <w:pPr>
              <w:pStyle w:val="AABodyText11"/>
              <w:jc w:val="right"/>
              <w:rPr>
                <w:rFonts w:ascii="Inter" w:hAnsi="Inter" w:cstheme="minorHAnsi"/>
                <w:color w:val="56647B"/>
                <w:sz w:val="18"/>
                <w:szCs w:val="18"/>
              </w:rPr>
            </w:pPr>
            <w:r w:rsidRPr="00304576">
              <w:rPr>
                <w:rFonts w:ascii="Inter" w:hAnsi="Inter" w:cstheme="minorHAnsi"/>
                <w:color w:val="56647B"/>
                <w:sz w:val="18"/>
                <w:szCs w:val="18"/>
              </w:rPr>
              <w:t>2.0%</w:t>
            </w:r>
          </w:p>
        </w:tc>
      </w:tr>
      <w:tr w:rsidR="00304576" w:rsidRPr="00304576" w14:paraId="276DDAE8" w14:textId="77777777" w:rsidTr="00E60971">
        <w:trPr>
          <w:trHeight w:val="430"/>
        </w:trPr>
        <w:tc>
          <w:tcPr>
            <w:tcW w:w="2977" w:type="dxa"/>
            <w:noWrap/>
            <w:hideMark/>
          </w:tcPr>
          <w:p w14:paraId="6D4C5784" w14:textId="77777777" w:rsidR="00F44003" w:rsidRPr="00304576" w:rsidRDefault="00F44003" w:rsidP="00F44003">
            <w:pPr>
              <w:pStyle w:val="AABodyText11"/>
              <w:jc w:val="left"/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</w:pPr>
            <w:r w:rsidRPr="00304576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Operating profit (CZK bn)</w:t>
            </w:r>
          </w:p>
        </w:tc>
        <w:tc>
          <w:tcPr>
            <w:tcW w:w="1020" w:type="dxa"/>
            <w:noWrap/>
            <w:vAlign w:val="center"/>
          </w:tcPr>
          <w:p w14:paraId="24C65299" w14:textId="57207386" w:rsidR="00F44003" w:rsidRPr="00304576" w:rsidRDefault="00F44003" w:rsidP="00F44003">
            <w:pPr>
              <w:pStyle w:val="AABodyText11"/>
              <w:jc w:val="right"/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</w:rPr>
            </w:pPr>
            <w:r w:rsidRPr="00304576">
              <w:rPr>
                <w:rFonts w:ascii="Inter" w:hAnsi="Inter" w:cstheme="minorHAnsi"/>
                <w:b/>
                <w:bCs/>
                <w:color w:val="56647B"/>
                <w:kern w:val="24"/>
                <w:sz w:val="18"/>
                <w:szCs w:val="18"/>
              </w:rPr>
              <w:t>8.6</w:t>
            </w:r>
          </w:p>
        </w:tc>
        <w:tc>
          <w:tcPr>
            <w:tcW w:w="1021" w:type="dxa"/>
            <w:noWrap/>
            <w:vAlign w:val="center"/>
          </w:tcPr>
          <w:p w14:paraId="675B83EF" w14:textId="02F20AD2" w:rsidR="00F44003" w:rsidRPr="00304576" w:rsidRDefault="00F44003" w:rsidP="00F44003">
            <w:pPr>
              <w:pStyle w:val="AABodyText11"/>
              <w:jc w:val="right"/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</w:rPr>
            </w:pPr>
            <w:r w:rsidRPr="00304576">
              <w:rPr>
                <w:rFonts w:ascii="Inter" w:hAnsi="Inter" w:cstheme="minorHAnsi"/>
                <w:b/>
                <w:bCs/>
                <w:color w:val="56647B"/>
                <w:kern w:val="24"/>
                <w:sz w:val="18"/>
                <w:szCs w:val="18"/>
              </w:rPr>
              <w:t>9.3</w:t>
            </w:r>
          </w:p>
        </w:tc>
        <w:tc>
          <w:tcPr>
            <w:tcW w:w="1020" w:type="dxa"/>
            <w:noWrap/>
            <w:vAlign w:val="center"/>
          </w:tcPr>
          <w:p w14:paraId="3CE1452F" w14:textId="00E3DFCB" w:rsidR="00F44003" w:rsidRPr="00304576" w:rsidRDefault="00F44003" w:rsidP="00F44003">
            <w:pPr>
              <w:pStyle w:val="AABodyText11"/>
              <w:jc w:val="right"/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</w:rPr>
            </w:pPr>
            <w:r w:rsidRPr="00304576">
              <w:rPr>
                <w:rFonts w:ascii="Inter" w:hAnsi="Inter" w:cstheme="minorHAnsi"/>
                <w:b/>
                <w:bCs/>
                <w:color w:val="56647B"/>
                <w:kern w:val="24"/>
                <w:sz w:val="18"/>
                <w:szCs w:val="18"/>
              </w:rPr>
              <w:t>9.9</w:t>
            </w:r>
          </w:p>
        </w:tc>
        <w:tc>
          <w:tcPr>
            <w:tcW w:w="1021" w:type="dxa"/>
            <w:vAlign w:val="center"/>
          </w:tcPr>
          <w:p w14:paraId="2928025A" w14:textId="311A488B" w:rsidR="00F44003" w:rsidRPr="00304576" w:rsidRDefault="00F44003" w:rsidP="00F44003">
            <w:pPr>
              <w:pStyle w:val="AABodyText11"/>
              <w:ind w:right="-31"/>
              <w:jc w:val="right"/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</w:rPr>
            </w:pPr>
            <w:r w:rsidRPr="00304576">
              <w:rPr>
                <w:rFonts w:ascii="Inter" w:hAnsi="Inter" w:cstheme="minorHAnsi"/>
                <w:b/>
                <w:bCs/>
                <w:color w:val="56647B"/>
                <w:kern w:val="24"/>
                <w:sz w:val="18"/>
                <w:szCs w:val="18"/>
              </w:rPr>
              <w:t>10.4</w:t>
            </w:r>
          </w:p>
        </w:tc>
        <w:tc>
          <w:tcPr>
            <w:tcW w:w="1021" w:type="dxa"/>
            <w:vAlign w:val="center"/>
          </w:tcPr>
          <w:p w14:paraId="7EEF0E35" w14:textId="21C3C0A0" w:rsidR="00F44003" w:rsidRPr="00304576" w:rsidRDefault="00F44003" w:rsidP="00F44003">
            <w:pPr>
              <w:pStyle w:val="AABodyText11"/>
              <w:jc w:val="right"/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</w:rPr>
            </w:pPr>
            <w:r w:rsidRPr="00304576">
              <w:rPr>
                <w:rFonts w:ascii="Inter" w:hAnsi="Inter" w:cstheme="minorHAnsi"/>
                <w:b/>
                <w:bCs/>
                <w:color w:val="56647B"/>
                <w:kern w:val="24"/>
                <w:sz w:val="18"/>
                <w:szCs w:val="18"/>
              </w:rPr>
              <w:t>11.0</w:t>
            </w:r>
          </w:p>
        </w:tc>
        <w:tc>
          <w:tcPr>
            <w:tcW w:w="1276" w:type="dxa"/>
            <w:vAlign w:val="center"/>
          </w:tcPr>
          <w:p w14:paraId="34010D74" w14:textId="67208E17" w:rsidR="00F44003" w:rsidRPr="00304576" w:rsidRDefault="00F44003" w:rsidP="00F44003">
            <w:pPr>
              <w:pStyle w:val="AABodyText11"/>
              <w:jc w:val="right"/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</w:rPr>
            </w:pPr>
            <w:r w:rsidRPr="00304576"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</w:rPr>
              <w:t>6.3%</w:t>
            </w:r>
          </w:p>
        </w:tc>
      </w:tr>
      <w:tr w:rsidR="00304576" w:rsidRPr="00304576" w14:paraId="72E31C81" w14:textId="77777777" w:rsidTr="00E60971">
        <w:trPr>
          <w:trHeight w:val="430"/>
        </w:trPr>
        <w:tc>
          <w:tcPr>
            <w:tcW w:w="2977" w:type="dxa"/>
            <w:noWrap/>
            <w:hideMark/>
          </w:tcPr>
          <w:p w14:paraId="3C73BFDD" w14:textId="349B4D48" w:rsidR="00F44003" w:rsidRPr="00304576" w:rsidRDefault="0093767C" w:rsidP="00F44003">
            <w:pPr>
              <w:pStyle w:val="AABodyText11"/>
              <w:jc w:val="left"/>
              <w:rPr>
                <w:rFonts w:ascii="Inter" w:hAnsi="Inter" w:cs="Calibri"/>
                <w:color w:val="56647B"/>
                <w:sz w:val="18"/>
                <w:szCs w:val="18"/>
              </w:rPr>
            </w:pPr>
            <w:r>
              <w:rPr>
                <w:rFonts w:ascii="Inter" w:hAnsi="Inter" w:cs="Calibri"/>
                <w:color w:val="56647B"/>
                <w:sz w:val="18"/>
                <w:szCs w:val="18"/>
              </w:rPr>
              <w:t>Credit cost</w:t>
            </w:r>
            <w:r w:rsidR="00AE7EFA">
              <w:rPr>
                <w:rFonts w:ascii="Inter" w:hAnsi="Inter" w:cs="Calibri"/>
                <w:color w:val="56647B"/>
                <w:sz w:val="18"/>
                <w:szCs w:val="18"/>
              </w:rPr>
              <w:t xml:space="preserve"> ratio</w:t>
            </w:r>
            <w:r w:rsidR="00F44003" w:rsidRPr="00304576">
              <w:rPr>
                <w:rFonts w:ascii="Inter" w:hAnsi="Inter" w:cs="Calibri"/>
                <w:color w:val="56647B"/>
                <w:sz w:val="18"/>
                <w:szCs w:val="18"/>
              </w:rPr>
              <w:t xml:space="preserve"> (bps)</w:t>
            </w:r>
          </w:p>
        </w:tc>
        <w:tc>
          <w:tcPr>
            <w:tcW w:w="1020" w:type="dxa"/>
            <w:noWrap/>
            <w:vAlign w:val="center"/>
          </w:tcPr>
          <w:p w14:paraId="3F9442FF" w14:textId="2223185D" w:rsidR="00F44003" w:rsidRPr="00304576" w:rsidRDefault="00F44003" w:rsidP="00F44003">
            <w:pPr>
              <w:pStyle w:val="AABodyText11"/>
              <w:jc w:val="right"/>
              <w:rPr>
                <w:rFonts w:ascii="Inter" w:hAnsi="Inter" w:cstheme="minorHAnsi"/>
                <w:color w:val="56647B"/>
                <w:sz w:val="18"/>
                <w:szCs w:val="18"/>
              </w:rPr>
            </w:pPr>
            <w:r w:rsidRPr="00304576">
              <w:rPr>
                <w:rFonts w:ascii="Inter" w:eastAsia="Inter" w:hAnsi="Inter" w:cstheme="minorHAnsi"/>
                <w:color w:val="56647B"/>
                <w:kern w:val="24"/>
                <w:sz w:val="18"/>
                <w:szCs w:val="18"/>
              </w:rPr>
              <w:t>(20-35)</w:t>
            </w:r>
          </w:p>
        </w:tc>
        <w:tc>
          <w:tcPr>
            <w:tcW w:w="1021" w:type="dxa"/>
            <w:noWrap/>
            <w:vAlign w:val="center"/>
          </w:tcPr>
          <w:p w14:paraId="35DB15F1" w14:textId="082573BF" w:rsidR="00F44003" w:rsidRPr="00304576" w:rsidRDefault="00F44003" w:rsidP="00F44003">
            <w:pPr>
              <w:pStyle w:val="AABodyText11"/>
              <w:jc w:val="right"/>
              <w:rPr>
                <w:rFonts w:ascii="Inter" w:hAnsi="Inter" w:cstheme="minorHAnsi"/>
                <w:color w:val="56647B"/>
                <w:sz w:val="18"/>
                <w:szCs w:val="18"/>
              </w:rPr>
            </w:pPr>
            <w:r w:rsidRPr="00304576">
              <w:rPr>
                <w:rFonts w:ascii="Inter" w:eastAsia="Inter" w:hAnsi="Inter" w:cstheme="minorHAnsi"/>
                <w:color w:val="56647B"/>
                <w:kern w:val="24"/>
                <w:sz w:val="18"/>
                <w:szCs w:val="18"/>
              </w:rPr>
              <w:t>(25-45)</w:t>
            </w:r>
          </w:p>
        </w:tc>
        <w:tc>
          <w:tcPr>
            <w:tcW w:w="1020" w:type="dxa"/>
            <w:noWrap/>
            <w:vAlign w:val="center"/>
          </w:tcPr>
          <w:p w14:paraId="30E58835" w14:textId="313A7CCE" w:rsidR="00F44003" w:rsidRPr="00304576" w:rsidRDefault="00F44003" w:rsidP="00F44003">
            <w:pPr>
              <w:pStyle w:val="AABodyText11"/>
              <w:jc w:val="right"/>
              <w:rPr>
                <w:rFonts w:ascii="Inter" w:hAnsi="Inter" w:cstheme="minorHAnsi"/>
                <w:color w:val="56647B"/>
                <w:sz w:val="18"/>
                <w:szCs w:val="18"/>
              </w:rPr>
            </w:pPr>
            <w:r w:rsidRPr="00304576">
              <w:rPr>
                <w:rFonts w:ascii="Inter" w:eastAsia="Inter" w:hAnsi="Inter" w:cstheme="minorHAnsi"/>
                <w:color w:val="56647B"/>
                <w:kern w:val="24"/>
                <w:sz w:val="18"/>
                <w:szCs w:val="18"/>
              </w:rPr>
              <w:t>(25-45)</w:t>
            </w:r>
          </w:p>
        </w:tc>
        <w:tc>
          <w:tcPr>
            <w:tcW w:w="1021" w:type="dxa"/>
            <w:vAlign w:val="center"/>
          </w:tcPr>
          <w:p w14:paraId="70A721EF" w14:textId="6103140A" w:rsidR="00F44003" w:rsidRPr="00304576" w:rsidRDefault="00F44003" w:rsidP="00F44003">
            <w:pPr>
              <w:pStyle w:val="AABodyText11"/>
              <w:ind w:right="-31"/>
              <w:jc w:val="right"/>
              <w:rPr>
                <w:rFonts w:ascii="Inter" w:hAnsi="Inter" w:cstheme="minorHAnsi"/>
                <w:color w:val="56647B"/>
                <w:sz w:val="18"/>
                <w:szCs w:val="18"/>
              </w:rPr>
            </w:pPr>
            <w:r w:rsidRPr="00304576">
              <w:rPr>
                <w:rFonts w:ascii="Inter" w:eastAsia="Inter" w:hAnsi="Inter" w:cstheme="minorHAnsi"/>
                <w:color w:val="56647B"/>
                <w:kern w:val="24"/>
                <w:sz w:val="18"/>
                <w:szCs w:val="18"/>
              </w:rPr>
              <w:t>(25-45)</w:t>
            </w:r>
          </w:p>
        </w:tc>
        <w:tc>
          <w:tcPr>
            <w:tcW w:w="1021" w:type="dxa"/>
            <w:vAlign w:val="center"/>
          </w:tcPr>
          <w:p w14:paraId="56CDAF01" w14:textId="6F891AE6" w:rsidR="00F44003" w:rsidRPr="00304576" w:rsidRDefault="00F44003" w:rsidP="00F44003">
            <w:pPr>
              <w:pStyle w:val="AABodyText11"/>
              <w:jc w:val="right"/>
              <w:rPr>
                <w:rFonts w:ascii="Inter" w:hAnsi="Inter" w:cstheme="minorHAnsi"/>
                <w:color w:val="56647B"/>
                <w:sz w:val="18"/>
                <w:szCs w:val="18"/>
              </w:rPr>
            </w:pPr>
            <w:r w:rsidRPr="00304576">
              <w:rPr>
                <w:rFonts w:ascii="Inter" w:eastAsia="Inter" w:hAnsi="Inter" w:cstheme="minorHAnsi"/>
                <w:color w:val="56647B"/>
                <w:kern w:val="24"/>
                <w:sz w:val="18"/>
                <w:szCs w:val="18"/>
              </w:rPr>
              <w:t>(25-45)</w:t>
            </w:r>
          </w:p>
        </w:tc>
        <w:tc>
          <w:tcPr>
            <w:tcW w:w="1276" w:type="dxa"/>
            <w:vAlign w:val="center"/>
          </w:tcPr>
          <w:p w14:paraId="2BBFA9D5" w14:textId="2296BE74" w:rsidR="00F44003" w:rsidRPr="00304576" w:rsidRDefault="00F44003" w:rsidP="00F44003">
            <w:pPr>
              <w:pStyle w:val="AABodyText11"/>
              <w:jc w:val="right"/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</w:rPr>
            </w:pPr>
            <w:r w:rsidRPr="00304576"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</w:rPr>
              <w:t>-</w:t>
            </w:r>
          </w:p>
        </w:tc>
      </w:tr>
      <w:tr w:rsidR="00304576" w:rsidRPr="00304576" w14:paraId="60AC0CCB" w14:textId="77777777" w:rsidTr="00E60971">
        <w:trPr>
          <w:trHeight w:val="430"/>
        </w:trPr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DC96FB0" w14:textId="77777777" w:rsidR="00F44003" w:rsidRPr="00304576" w:rsidRDefault="00F44003" w:rsidP="00F44003">
            <w:pPr>
              <w:pStyle w:val="AABodyText11"/>
              <w:jc w:val="left"/>
              <w:rPr>
                <w:rFonts w:ascii="Inter" w:hAnsi="Inter" w:cs="Calibri"/>
                <w:color w:val="56647B"/>
                <w:sz w:val="18"/>
                <w:szCs w:val="18"/>
              </w:rPr>
            </w:pPr>
            <w:r w:rsidRPr="00304576">
              <w:rPr>
                <w:rFonts w:ascii="Inter" w:hAnsi="Inter" w:cs="Calibri"/>
                <w:color w:val="56647B"/>
                <w:sz w:val="18"/>
                <w:szCs w:val="18"/>
              </w:rPr>
              <w:t>Effective tax rate (%)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3CE58EE" w14:textId="1FC49648" w:rsidR="00F44003" w:rsidRPr="00304576" w:rsidRDefault="00F44003" w:rsidP="00F44003">
            <w:pPr>
              <w:pStyle w:val="AABodyText11"/>
              <w:jc w:val="right"/>
              <w:rPr>
                <w:rFonts w:ascii="Inter" w:hAnsi="Inter" w:cstheme="minorHAnsi"/>
                <w:color w:val="56647B"/>
                <w:sz w:val="18"/>
                <w:szCs w:val="18"/>
              </w:rPr>
            </w:pPr>
            <w:r w:rsidRPr="00304576">
              <w:rPr>
                <w:rFonts w:ascii="Inter" w:eastAsia="Inter" w:hAnsi="Inter" w:cstheme="minorHAnsi"/>
                <w:color w:val="56647B"/>
                <w:kern w:val="24"/>
                <w:sz w:val="18"/>
                <w:szCs w:val="18"/>
              </w:rPr>
              <w:t>15.5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E365976" w14:textId="71E25304" w:rsidR="00F44003" w:rsidRPr="00304576" w:rsidRDefault="00F44003" w:rsidP="00F44003">
            <w:pPr>
              <w:pStyle w:val="AABodyText11"/>
              <w:jc w:val="right"/>
              <w:rPr>
                <w:rFonts w:ascii="Inter" w:hAnsi="Inter" w:cstheme="minorHAnsi"/>
                <w:color w:val="56647B"/>
                <w:sz w:val="18"/>
                <w:szCs w:val="18"/>
              </w:rPr>
            </w:pPr>
            <w:r w:rsidRPr="00304576">
              <w:rPr>
                <w:rFonts w:ascii="Inter" w:eastAsia="Inter" w:hAnsi="Inter" w:cstheme="minorHAnsi"/>
                <w:color w:val="56647B"/>
                <w:kern w:val="24"/>
                <w:sz w:val="18"/>
                <w:szCs w:val="18"/>
              </w:rPr>
              <w:t>15.5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612C3C8" w14:textId="5F2EE829" w:rsidR="00F44003" w:rsidRPr="00304576" w:rsidRDefault="00F44003" w:rsidP="00F44003">
            <w:pPr>
              <w:pStyle w:val="AABodyText11"/>
              <w:jc w:val="right"/>
              <w:rPr>
                <w:rFonts w:ascii="Inter" w:hAnsi="Inter" w:cstheme="minorHAnsi"/>
                <w:color w:val="56647B"/>
                <w:sz w:val="18"/>
                <w:szCs w:val="18"/>
              </w:rPr>
            </w:pPr>
            <w:r w:rsidRPr="00304576">
              <w:rPr>
                <w:rFonts w:ascii="Inter" w:eastAsia="Inter" w:hAnsi="Inter" w:cstheme="minorHAnsi"/>
                <w:color w:val="56647B"/>
                <w:kern w:val="24"/>
                <w:sz w:val="18"/>
                <w:szCs w:val="18"/>
              </w:rPr>
              <w:t>15.5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8EDA72C" w14:textId="3B0167E3" w:rsidR="00F44003" w:rsidRPr="00304576" w:rsidRDefault="00F44003" w:rsidP="00F44003">
            <w:pPr>
              <w:pStyle w:val="AABodyText11"/>
              <w:ind w:right="-31"/>
              <w:jc w:val="right"/>
              <w:rPr>
                <w:rFonts w:ascii="Inter" w:hAnsi="Inter" w:cstheme="minorHAnsi"/>
                <w:color w:val="56647B"/>
                <w:sz w:val="18"/>
                <w:szCs w:val="18"/>
              </w:rPr>
            </w:pPr>
            <w:r w:rsidRPr="00304576">
              <w:rPr>
                <w:rFonts w:ascii="Inter" w:eastAsia="Inter" w:hAnsi="Inter" w:cstheme="minorHAnsi"/>
                <w:color w:val="56647B"/>
                <w:kern w:val="24"/>
                <w:sz w:val="18"/>
                <w:szCs w:val="18"/>
              </w:rPr>
              <w:t>15.5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03322D2" w14:textId="2651E5D9" w:rsidR="00F44003" w:rsidRPr="00304576" w:rsidRDefault="00F44003" w:rsidP="00F44003">
            <w:pPr>
              <w:pStyle w:val="AABodyText11"/>
              <w:jc w:val="right"/>
              <w:rPr>
                <w:rFonts w:ascii="Inter" w:hAnsi="Inter" w:cstheme="minorHAnsi"/>
                <w:color w:val="56647B"/>
                <w:sz w:val="18"/>
                <w:szCs w:val="18"/>
              </w:rPr>
            </w:pPr>
            <w:r w:rsidRPr="00304576">
              <w:rPr>
                <w:rFonts w:ascii="Inter" w:eastAsia="Inter" w:hAnsi="Inter" w:cstheme="minorHAnsi"/>
                <w:color w:val="56647B"/>
                <w:kern w:val="24"/>
                <w:sz w:val="18"/>
                <w:szCs w:val="18"/>
              </w:rPr>
              <w:t>15.5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4CB91FB" w14:textId="5CF1E281" w:rsidR="00F44003" w:rsidRPr="00304576" w:rsidRDefault="00F44003" w:rsidP="00F44003">
            <w:pPr>
              <w:pStyle w:val="AABodyText11"/>
              <w:jc w:val="right"/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</w:rPr>
            </w:pPr>
            <w:r w:rsidRPr="00304576"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</w:rPr>
              <w:t>-</w:t>
            </w:r>
          </w:p>
        </w:tc>
      </w:tr>
      <w:tr w:rsidR="00304576" w:rsidRPr="00304576" w14:paraId="384A3706" w14:textId="77777777" w:rsidTr="00E60971">
        <w:trPr>
          <w:trHeight w:val="4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4E7EC"/>
            <w:noWrap/>
            <w:vAlign w:val="center"/>
            <w:hideMark/>
          </w:tcPr>
          <w:p w14:paraId="4373B3F1" w14:textId="77777777" w:rsidR="00F44003" w:rsidRPr="00304576" w:rsidRDefault="00F44003" w:rsidP="00D1356E">
            <w:pPr>
              <w:pStyle w:val="AABodyText11"/>
              <w:spacing w:after="0"/>
              <w:jc w:val="left"/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</w:pPr>
            <w:r w:rsidRPr="00304576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Net profit (CZK bn)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4E7EC"/>
            <w:noWrap/>
            <w:vAlign w:val="center"/>
          </w:tcPr>
          <w:p w14:paraId="48CB097B" w14:textId="18536BF4" w:rsidR="00F44003" w:rsidRPr="00304576" w:rsidRDefault="00F44003" w:rsidP="00D1356E">
            <w:pPr>
              <w:pStyle w:val="AABodyText11"/>
              <w:spacing w:after="0"/>
              <w:jc w:val="right"/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</w:rPr>
            </w:pPr>
            <w:r w:rsidRPr="00304576">
              <w:rPr>
                <w:rFonts w:ascii="Inter" w:hAnsi="Inter" w:cstheme="minorHAnsi"/>
                <w:b/>
                <w:bCs/>
                <w:color w:val="56647B"/>
                <w:kern w:val="24"/>
                <w:sz w:val="18"/>
                <w:szCs w:val="18"/>
              </w:rPr>
              <w:t>6.6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4E7EC"/>
            <w:noWrap/>
            <w:vAlign w:val="center"/>
          </w:tcPr>
          <w:p w14:paraId="303780DC" w14:textId="4F70745F" w:rsidR="00F44003" w:rsidRPr="00304576" w:rsidRDefault="00F44003" w:rsidP="00D1356E">
            <w:pPr>
              <w:pStyle w:val="AABodyText11"/>
              <w:spacing w:after="0"/>
              <w:jc w:val="right"/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</w:rPr>
            </w:pPr>
            <w:r w:rsidRPr="00304576">
              <w:rPr>
                <w:rFonts w:ascii="Inter" w:hAnsi="Inter" w:cstheme="minorHAnsi"/>
                <w:b/>
                <w:bCs/>
                <w:color w:val="56647B"/>
                <w:kern w:val="24"/>
                <w:sz w:val="18"/>
                <w:szCs w:val="18"/>
              </w:rPr>
              <w:t>7.0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4E7EC"/>
            <w:noWrap/>
            <w:vAlign w:val="center"/>
          </w:tcPr>
          <w:p w14:paraId="5C575535" w14:textId="6DB9571C" w:rsidR="00F44003" w:rsidRPr="00304576" w:rsidRDefault="00F44003" w:rsidP="00D1356E">
            <w:pPr>
              <w:pStyle w:val="AABodyText11"/>
              <w:spacing w:after="0"/>
              <w:jc w:val="right"/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</w:rPr>
            </w:pPr>
            <w:r w:rsidRPr="00304576">
              <w:rPr>
                <w:rFonts w:ascii="Inter" w:hAnsi="Inter" w:cstheme="minorHAnsi"/>
                <w:b/>
                <w:bCs/>
                <w:color w:val="56647B"/>
                <w:kern w:val="24"/>
                <w:sz w:val="18"/>
                <w:szCs w:val="18"/>
              </w:rPr>
              <w:t>7.4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4E7EC"/>
            <w:vAlign w:val="center"/>
          </w:tcPr>
          <w:p w14:paraId="1D6CB191" w14:textId="60EBA00A" w:rsidR="00F44003" w:rsidRPr="00304576" w:rsidRDefault="00F44003" w:rsidP="00D1356E">
            <w:pPr>
              <w:pStyle w:val="AABodyText11"/>
              <w:spacing w:after="0"/>
              <w:ind w:right="-31"/>
              <w:jc w:val="right"/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</w:rPr>
            </w:pPr>
            <w:r w:rsidRPr="00304576">
              <w:rPr>
                <w:rFonts w:ascii="Inter" w:hAnsi="Inter" w:cstheme="minorHAnsi"/>
                <w:b/>
                <w:bCs/>
                <w:color w:val="56647B"/>
                <w:kern w:val="24"/>
                <w:sz w:val="18"/>
                <w:szCs w:val="18"/>
              </w:rPr>
              <w:t>7.8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4E7EC"/>
            <w:vAlign w:val="center"/>
          </w:tcPr>
          <w:p w14:paraId="6DE4BCF3" w14:textId="00B1515B" w:rsidR="00F44003" w:rsidRPr="00304576" w:rsidRDefault="00F44003" w:rsidP="00D1356E">
            <w:pPr>
              <w:pStyle w:val="AABodyText11"/>
              <w:spacing w:after="0"/>
              <w:jc w:val="right"/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</w:rPr>
            </w:pPr>
            <w:r w:rsidRPr="00304576">
              <w:rPr>
                <w:rFonts w:ascii="Inter" w:hAnsi="Inter" w:cstheme="minorHAnsi"/>
                <w:b/>
                <w:bCs/>
                <w:color w:val="56647B"/>
                <w:kern w:val="24"/>
                <w:sz w:val="18"/>
                <w:szCs w:val="18"/>
              </w:rPr>
              <w:t>8.3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4E7EC"/>
            <w:vAlign w:val="center"/>
          </w:tcPr>
          <w:p w14:paraId="7B3195BC" w14:textId="05E55066" w:rsidR="00F44003" w:rsidRPr="00304576" w:rsidRDefault="00F44003" w:rsidP="00D1356E">
            <w:pPr>
              <w:pStyle w:val="AABodyText11"/>
              <w:spacing w:after="0"/>
              <w:jc w:val="right"/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</w:rPr>
            </w:pPr>
            <w:r w:rsidRPr="00304576"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</w:rPr>
              <w:t>5.9%</w:t>
            </w:r>
          </w:p>
        </w:tc>
      </w:tr>
      <w:tr w:rsidR="00304576" w:rsidRPr="00304576" w14:paraId="3FC90B12" w14:textId="77777777" w:rsidTr="00E60971">
        <w:trPr>
          <w:trHeight w:val="430"/>
        </w:trPr>
        <w:tc>
          <w:tcPr>
            <w:tcW w:w="297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22DA00C" w14:textId="77777777" w:rsidR="00F44003" w:rsidRPr="00304576" w:rsidRDefault="00F44003" w:rsidP="00F44003">
            <w:pPr>
              <w:pStyle w:val="AABodyText11"/>
              <w:jc w:val="left"/>
              <w:rPr>
                <w:rFonts w:ascii="Inter" w:hAnsi="Inter" w:cs="Calibri"/>
                <w:color w:val="56647B"/>
                <w:sz w:val="18"/>
                <w:szCs w:val="18"/>
              </w:rPr>
            </w:pPr>
            <w:bookmarkStart w:id="10" w:name="_Hlk141105702"/>
            <w:r w:rsidRPr="00304576">
              <w:rPr>
                <w:rFonts w:ascii="Inter" w:hAnsi="Inter" w:cs="Calibri"/>
                <w:color w:val="56647B"/>
                <w:sz w:val="18"/>
                <w:szCs w:val="18"/>
              </w:rPr>
              <w:t>Earnings per share (CZK)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B61AF0B" w14:textId="4EC3D673" w:rsidR="00F44003" w:rsidRPr="00304576" w:rsidRDefault="00F44003" w:rsidP="00F44003">
            <w:pPr>
              <w:pStyle w:val="AABodyText11"/>
              <w:jc w:val="right"/>
              <w:rPr>
                <w:rFonts w:ascii="Inter" w:hAnsi="Inter" w:cstheme="minorHAnsi"/>
                <w:color w:val="56647B"/>
                <w:sz w:val="18"/>
                <w:szCs w:val="18"/>
              </w:rPr>
            </w:pPr>
            <w:r w:rsidRPr="00304576">
              <w:rPr>
                <w:rFonts w:ascii="Inter" w:hAnsi="Inter" w:cstheme="minorHAnsi"/>
                <w:color w:val="56647B"/>
                <w:kern w:val="24"/>
                <w:sz w:val="18"/>
                <w:szCs w:val="18"/>
              </w:rPr>
              <w:t>12.9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D852C29" w14:textId="05A5E6E8" w:rsidR="00F44003" w:rsidRPr="00304576" w:rsidRDefault="00F44003" w:rsidP="00F44003">
            <w:pPr>
              <w:pStyle w:val="AABodyText11"/>
              <w:jc w:val="right"/>
              <w:rPr>
                <w:rFonts w:ascii="Inter" w:hAnsi="Inter" w:cstheme="minorHAnsi"/>
                <w:color w:val="56647B"/>
                <w:sz w:val="18"/>
                <w:szCs w:val="18"/>
              </w:rPr>
            </w:pPr>
            <w:r w:rsidRPr="00304576">
              <w:rPr>
                <w:rFonts w:ascii="Inter" w:hAnsi="Inter" w:cstheme="minorHAnsi"/>
                <w:color w:val="56647B"/>
                <w:kern w:val="24"/>
                <w:sz w:val="18"/>
                <w:szCs w:val="18"/>
              </w:rPr>
              <w:t>13.7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8FC01C7" w14:textId="0BB44E8E" w:rsidR="00F44003" w:rsidRPr="00304576" w:rsidRDefault="00F44003" w:rsidP="00F44003">
            <w:pPr>
              <w:pStyle w:val="AABodyText11"/>
              <w:jc w:val="right"/>
              <w:rPr>
                <w:rFonts w:ascii="Inter" w:hAnsi="Inter" w:cstheme="minorHAnsi"/>
                <w:color w:val="56647B"/>
                <w:sz w:val="18"/>
                <w:szCs w:val="18"/>
              </w:rPr>
            </w:pPr>
            <w:r w:rsidRPr="00304576">
              <w:rPr>
                <w:rFonts w:ascii="Inter" w:hAnsi="Inter" w:cstheme="minorHAnsi"/>
                <w:color w:val="56647B"/>
                <w:kern w:val="24"/>
                <w:sz w:val="18"/>
                <w:szCs w:val="18"/>
              </w:rPr>
              <w:t>14.5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6DD03E3" w14:textId="04BEE2BC" w:rsidR="00F44003" w:rsidRPr="00304576" w:rsidRDefault="00F44003" w:rsidP="00F44003">
            <w:pPr>
              <w:pStyle w:val="AABodyText11"/>
              <w:ind w:right="-31"/>
              <w:jc w:val="right"/>
              <w:rPr>
                <w:rFonts w:ascii="Inter" w:hAnsi="Inter" w:cstheme="minorHAnsi"/>
                <w:color w:val="56647B"/>
                <w:sz w:val="18"/>
                <w:szCs w:val="18"/>
              </w:rPr>
            </w:pPr>
            <w:r w:rsidRPr="00304576">
              <w:rPr>
                <w:rFonts w:ascii="Inter" w:hAnsi="Inter" w:cstheme="minorHAnsi"/>
                <w:color w:val="56647B"/>
                <w:kern w:val="24"/>
                <w:sz w:val="18"/>
                <w:szCs w:val="18"/>
              </w:rPr>
              <w:t>15.3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7EAF813" w14:textId="4E8F15D6" w:rsidR="00F44003" w:rsidRPr="00304576" w:rsidRDefault="00F44003" w:rsidP="00F44003">
            <w:pPr>
              <w:pStyle w:val="AABodyText11"/>
              <w:jc w:val="right"/>
              <w:rPr>
                <w:rFonts w:ascii="Inter" w:hAnsi="Inter" w:cstheme="minorHAnsi"/>
                <w:color w:val="56647B"/>
                <w:sz w:val="18"/>
                <w:szCs w:val="18"/>
              </w:rPr>
            </w:pPr>
            <w:r w:rsidRPr="00304576">
              <w:rPr>
                <w:rFonts w:ascii="Inter" w:hAnsi="Inter" w:cstheme="minorHAnsi"/>
                <w:color w:val="56647B"/>
                <w:kern w:val="24"/>
                <w:sz w:val="18"/>
                <w:szCs w:val="18"/>
              </w:rPr>
              <w:t>16.2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C3BDE3A" w14:textId="3180A4F0" w:rsidR="00F44003" w:rsidRPr="00304576" w:rsidRDefault="00F44003" w:rsidP="00F44003">
            <w:pPr>
              <w:pStyle w:val="AABodyText11"/>
              <w:jc w:val="right"/>
              <w:rPr>
                <w:rFonts w:ascii="Inter" w:hAnsi="Inter" w:cstheme="minorHAnsi"/>
                <w:color w:val="56647B"/>
                <w:sz w:val="18"/>
                <w:szCs w:val="18"/>
              </w:rPr>
            </w:pPr>
            <w:r w:rsidRPr="00304576">
              <w:rPr>
                <w:rFonts w:ascii="Inter" w:hAnsi="Inter" w:cstheme="minorHAnsi"/>
                <w:color w:val="56647B"/>
                <w:sz w:val="18"/>
                <w:szCs w:val="18"/>
              </w:rPr>
              <w:t>5.9%</w:t>
            </w:r>
          </w:p>
        </w:tc>
      </w:tr>
      <w:tr w:rsidR="00F44003" w:rsidRPr="00304576" w14:paraId="6DCA6084" w14:textId="77777777" w:rsidTr="00E60971">
        <w:trPr>
          <w:trHeight w:val="430"/>
        </w:trPr>
        <w:tc>
          <w:tcPr>
            <w:tcW w:w="2977" w:type="dxa"/>
            <w:noWrap/>
            <w:hideMark/>
          </w:tcPr>
          <w:p w14:paraId="1EBA8DA1" w14:textId="77777777" w:rsidR="00F44003" w:rsidRPr="00304576" w:rsidRDefault="00F44003" w:rsidP="00F44003">
            <w:pPr>
              <w:pStyle w:val="AABodyText11"/>
              <w:jc w:val="left"/>
              <w:rPr>
                <w:rFonts w:ascii="Inter" w:hAnsi="Inter" w:cs="Calibri"/>
                <w:color w:val="56647B"/>
                <w:sz w:val="18"/>
                <w:szCs w:val="18"/>
              </w:rPr>
            </w:pPr>
            <w:r w:rsidRPr="00304576">
              <w:rPr>
                <w:rFonts w:ascii="Inter" w:hAnsi="Inter" w:cs="Calibri"/>
                <w:color w:val="56647B"/>
                <w:sz w:val="18"/>
                <w:szCs w:val="18"/>
              </w:rPr>
              <w:t>Return on Tangible Equity (RoTE)</w:t>
            </w:r>
          </w:p>
        </w:tc>
        <w:tc>
          <w:tcPr>
            <w:tcW w:w="1020" w:type="dxa"/>
            <w:noWrap/>
            <w:vAlign w:val="center"/>
          </w:tcPr>
          <w:p w14:paraId="75D81607" w14:textId="3039DC87" w:rsidR="00F44003" w:rsidRPr="00304576" w:rsidRDefault="00F44003" w:rsidP="00F44003">
            <w:pPr>
              <w:pStyle w:val="AABodyText11"/>
              <w:jc w:val="right"/>
              <w:rPr>
                <w:rFonts w:ascii="Inter" w:hAnsi="Inter" w:cstheme="minorHAnsi"/>
                <w:color w:val="56647B"/>
                <w:sz w:val="18"/>
                <w:szCs w:val="18"/>
              </w:rPr>
            </w:pPr>
            <w:r w:rsidRPr="00304576">
              <w:rPr>
                <w:rFonts w:ascii="Inter" w:hAnsi="Inter" w:cstheme="minorHAnsi"/>
                <w:color w:val="56647B"/>
                <w:kern w:val="24"/>
                <w:sz w:val="18"/>
                <w:szCs w:val="18"/>
              </w:rPr>
              <w:t>23%</w:t>
            </w:r>
          </w:p>
        </w:tc>
        <w:tc>
          <w:tcPr>
            <w:tcW w:w="1021" w:type="dxa"/>
            <w:noWrap/>
            <w:vAlign w:val="center"/>
          </w:tcPr>
          <w:p w14:paraId="7DD201C0" w14:textId="2AC02222" w:rsidR="00F44003" w:rsidRPr="00304576" w:rsidRDefault="00F44003" w:rsidP="00F44003">
            <w:pPr>
              <w:pStyle w:val="AABodyText11"/>
              <w:jc w:val="right"/>
              <w:rPr>
                <w:rFonts w:ascii="Inter" w:hAnsi="Inter" w:cstheme="minorHAnsi"/>
                <w:color w:val="56647B"/>
                <w:sz w:val="18"/>
                <w:szCs w:val="18"/>
              </w:rPr>
            </w:pPr>
            <w:r w:rsidRPr="00304576">
              <w:rPr>
                <w:rFonts w:ascii="Inter" w:hAnsi="Inter" w:cstheme="minorHAnsi"/>
                <w:color w:val="56647B"/>
                <w:kern w:val="24"/>
                <w:sz w:val="18"/>
                <w:szCs w:val="18"/>
              </w:rPr>
              <w:t>23%</w:t>
            </w:r>
          </w:p>
        </w:tc>
        <w:tc>
          <w:tcPr>
            <w:tcW w:w="1020" w:type="dxa"/>
            <w:noWrap/>
            <w:vAlign w:val="center"/>
          </w:tcPr>
          <w:p w14:paraId="7C9A22A6" w14:textId="257953BC" w:rsidR="00F44003" w:rsidRPr="00304576" w:rsidRDefault="00F44003" w:rsidP="00F44003">
            <w:pPr>
              <w:pStyle w:val="AABodyText11"/>
              <w:jc w:val="right"/>
              <w:rPr>
                <w:rFonts w:ascii="Inter" w:hAnsi="Inter" w:cstheme="minorHAnsi"/>
                <w:color w:val="56647B"/>
                <w:sz w:val="18"/>
                <w:szCs w:val="18"/>
              </w:rPr>
            </w:pPr>
            <w:r w:rsidRPr="00304576">
              <w:rPr>
                <w:rFonts w:ascii="Inter" w:hAnsi="Inter" w:cstheme="minorHAnsi"/>
                <w:color w:val="56647B"/>
                <w:kern w:val="24"/>
                <w:sz w:val="18"/>
                <w:szCs w:val="18"/>
              </w:rPr>
              <w:t>24%</w:t>
            </w:r>
          </w:p>
        </w:tc>
        <w:tc>
          <w:tcPr>
            <w:tcW w:w="1021" w:type="dxa"/>
            <w:vAlign w:val="center"/>
          </w:tcPr>
          <w:p w14:paraId="40303CE8" w14:textId="17D8AD5D" w:rsidR="00F44003" w:rsidRPr="00304576" w:rsidRDefault="00F44003" w:rsidP="00F44003">
            <w:pPr>
              <w:pStyle w:val="AABodyText11"/>
              <w:ind w:right="-31"/>
              <w:jc w:val="right"/>
              <w:rPr>
                <w:rFonts w:ascii="Inter" w:hAnsi="Inter" w:cstheme="minorHAnsi"/>
                <w:color w:val="56647B"/>
                <w:sz w:val="18"/>
                <w:szCs w:val="18"/>
              </w:rPr>
            </w:pPr>
            <w:r w:rsidRPr="00304576">
              <w:rPr>
                <w:rFonts w:ascii="Inter" w:hAnsi="Inter" w:cstheme="minorHAnsi"/>
                <w:color w:val="56647B"/>
                <w:kern w:val="24"/>
                <w:sz w:val="18"/>
                <w:szCs w:val="18"/>
              </w:rPr>
              <w:t>24%</w:t>
            </w:r>
          </w:p>
        </w:tc>
        <w:tc>
          <w:tcPr>
            <w:tcW w:w="1021" w:type="dxa"/>
            <w:vAlign w:val="center"/>
          </w:tcPr>
          <w:p w14:paraId="159D5AD6" w14:textId="66DBCB18" w:rsidR="00F44003" w:rsidRPr="00304576" w:rsidRDefault="00F44003" w:rsidP="00F44003">
            <w:pPr>
              <w:pStyle w:val="AABodyText11"/>
              <w:jc w:val="right"/>
              <w:rPr>
                <w:rFonts w:ascii="Inter" w:hAnsi="Inter" w:cstheme="minorHAnsi"/>
                <w:color w:val="56647B"/>
                <w:sz w:val="18"/>
                <w:szCs w:val="18"/>
              </w:rPr>
            </w:pPr>
            <w:r w:rsidRPr="00304576">
              <w:rPr>
                <w:rFonts w:ascii="Inter" w:hAnsi="Inter" w:cstheme="minorHAnsi"/>
                <w:color w:val="56647B"/>
                <w:kern w:val="24"/>
                <w:sz w:val="18"/>
                <w:szCs w:val="18"/>
              </w:rPr>
              <w:t>25%</w:t>
            </w:r>
          </w:p>
        </w:tc>
        <w:tc>
          <w:tcPr>
            <w:tcW w:w="1276" w:type="dxa"/>
            <w:vAlign w:val="center"/>
          </w:tcPr>
          <w:p w14:paraId="50B29351" w14:textId="083583D0" w:rsidR="00F44003" w:rsidRPr="00304576" w:rsidRDefault="00F44003" w:rsidP="00F44003">
            <w:pPr>
              <w:pStyle w:val="AABodyText11"/>
              <w:jc w:val="right"/>
              <w:rPr>
                <w:rFonts w:ascii="Inter" w:hAnsi="Inter" w:cstheme="minorHAnsi"/>
                <w:color w:val="56647B"/>
                <w:sz w:val="18"/>
                <w:szCs w:val="18"/>
              </w:rPr>
            </w:pPr>
            <w:r w:rsidRPr="00304576">
              <w:rPr>
                <w:rFonts w:ascii="Inter" w:hAnsi="Inter" w:cstheme="minorHAnsi"/>
                <w:color w:val="56647B"/>
                <w:sz w:val="18"/>
                <w:szCs w:val="18"/>
              </w:rPr>
              <w:t>-</w:t>
            </w:r>
          </w:p>
        </w:tc>
      </w:tr>
      <w:bookmarkEnd w:id="8"/>
      <w:bookmarkEnd w:id="9"/>
      <w:bookmarkEnd w:id="10"/>
    </w:tbl>
    <w:p w14:paraId="21D2BC34" w14:textId="77777777" w:rsidR="00AE7FD1" w:rsidRPr="00304576" w:rsidRDefault="00AE7FD1" w:rsidP="00835479">
      <w:pPr>
        <w:spacing w:line="276" w:lineRule="auto"/>
        <w:jc w:val="both"/>
        <w:rPr>
          <w:rFonts w:ascii="Inter" w:hAnsi="Inter" w:cstheme="minorHAnsi"/>
          <w:color w:val="56647B"/>
          <w:sz w:val="22"/>
          <w:szCs w:val="22"/>
          <w:lang w:val="en-GB"/>
        </w:rPr>
      </w:pPr>
    </w:p>
    <w:p w14:paraId="0EBECBBC" w14:textId="40DC0B28" w:rsidR="00835479" w:rsidRPr="006055E6" w:rsidRDefault="00835479" w:rsidP="00AE7FD1">
      <w:pPr>
        <w:spacing w:line="276" w:lineRule="auto"/>
        <w:rPr>
          <w:rFonts w:ascii="Inter" w:hAnsi="Inter" w:cstheme="minorHAnsi"/>
          <w:i/>
          <w:iCs/>
          <w:color w:val="56647B"/>
          <w:sz w:val="22"/>
          <w:szCs w:val="22"/>
          <w:lang w:val="en-GB"/>
        </w:rPr>
      </w:pPr>
      <w:r w:rsidRPr="006055E6">
        <w:rPr>
          <w:rFonts w:ascii="Inter" w:hAnsi="Inter" w:cstheme="minorHAnsi"/>
          <w:color w:val="56647B"/>
          <w:sz w:val="22"/>
          <w:szCs w:val="22"/>
          <w:lang w:val="en-GB"/>
        </w:rPr>
        <w:t xml:space="preserve">Commenting on MONETA’s financial results for the </w:t>
      </w:r>
      <w:r w:rsidR="00B77FD3" w:rsidRPr="006055E6">
        <w:rPr>
          <w:rFonts w:ascii="Inter" w:hAnsi="Inter" w:cstheme="minorHAnsi"/>
          <w:color w:val="56647B"/>
          <w:sz w:val="22"/>
          <w:szCs w:val="22"/>
          <w:lang w:val="en-GB"/>
        </w:rPr>
        <w:t>first quarte</w:t>
      </w:r>
      <w:r w:rsidR="0012174C" w:rsidRPr="006055E6">
        <w:rPr>
          <w:rFonts w:ascii="Inter" w:hAnsi="Inter" w:cstheme="minorHAnsi"/>
          <w:color w:val="56647B"/>
          <w:sz w:val="22"/>
          <w:szCs w:val="22"/>
          <w:lang w:val="en-GB"/>
        </w:rPr>
        <w:t>r</w:t>
      </w:r>
      <w:r w:rsidR="00B77FD3" w:rsidRPr="006055E6">
        <w:rPr>
          <w:rFonts w:ascii="Inter" w:hAnsi="Inter" w:cstheme="minorHAnsi"/>
          <w:color w:val="56647B"/>
          <w:sz w:val="22"/>
          <w:szCs w:val="22"/>
          <w:lang w:val="en-GB"/>
        </w:rPr>
        <w:t xml:space="preserve"> of </w:t>
      </w:r>
      <w:r w:rsidRPr="006055E6">
        <w:rPr>
          <w:rFonts w:ascii="Inter" w:hAnsi="Inter" w:cstheme="minorHAnsi"/>
          <w:color w:val="56647B"/>
          <w:sz w:val="22"/>
          <w:szCs w:val="22"/>
          <w:lang w:val="en-GB"/>
        </w:rPr>
        <w:t>202</w:t>
      </w:r>
      <w:r w:rsidR="00B77FD3" w:rsidRPr="006055E6">
        <w:rPr>
          <w:rFonts w:ascii="Inter" w:hAnsi="Inter" w:cstheme="minorHAnsi"/>
          <w:color w:val="56647B"/>
          <w:sz w:val="22"/>
          <w:szCs w:val="22"/>
          <w:lang w:val="en-GB"/>
        </w:rPr>
        <w:t>6</w:t>
      </w:r>
      <w:r w:rsidRPr="006055E6">
        <w:rPr>
          <w:rFonts w:ascii="Inter" w:hAnsi="Inter" w:cstheme="minorHAnsi"/>
          <w:color w:val="56647B"/>
          <w:sz w:val="22"/>
          <w:szCs w:val="22"/>
          <w:lang w:val="en-GB"/>
        </w:rPr>
        <w:t>, Tomáš Spurný, Chairman of the Management Board and CEO, said:</w:t>
      </w:r>
      <w:r w:rsidRPr="006055E6">
        <w:rPr>
          <w:rFonts w:ascii="Inter" w:hAnsi="Inter" w:cstheme="minorHAnsi"/>
          <w:i/>
          <w:iCs/>
          <w:color w:val="56647B"/>
          <w:sz w:val="22"/>
          <w:szCs w:val="22"/>
          <w:lang w:val="en-GB"/>
        </w:rPr>
        <w:t xml:space="preserve"> </w:t>
      </w:r>
      <w:bookmarkStart w:id="11" w:name="OLE_LINK3"/>
    </w:p>
    <w:p w14:paraId="489AA6CA" w14:textId="77777777" w:rsidR="00835479" w:rsidRDefault="00835479" w:rsidP="00AE7FD1">
      <w:pPr>
        <w:spacing w:line="276" w:lineRule="auto"/>
        <w:rPr>
          <w:rFonts w:ascii="Inter" w:hAnsi="Inter" w:cstheme="minorHAnsi"/>
          <w:color w:val="56647B"/>
          <w:sz w:val="22"/>
          <w:szCs w:val="22"/>
          <w:lang w:val="en-GB"/>
        </w:rPr>
      </w:pPr>
    </w:p>
    <w:bookmarkEnd w:id="11"/>
    <w:p w14:paraId="7D34DA94" w14:textId="159D0554" w:rsidR="009825C6" w:rsidRPr="00117D73" w:rsidRDefault="009825C6" w:rsidP="00AE7FD1">
      <w:pPr>
        <w:spacing w:line="276" w:lineRule="auto"/>
        <w:rPr>
          <w:rFonts w:ascii="Inter" w:hAnsi="Inter" w:cstheme="minorHAnsi"/>
          <w:color w:val="56647B"/>
          <w:sz w:val="22"/>
          <w:szCs w:val="22"/>
          <w:lang w:val="en-GB"/>
        </w:rPr>
      </w:pPr>
      <w:r w:rsidRPr="00117D73">
        <w:rPr>
          <w:rFonts w:ascii="Inter" w:hAnsi="Inter" w:cstheme="minorHAnsi"/>
          <w:color w:val="56647B"/>
          <w:sz w:val="22"/>
          <w:szCs w:val="22"/>
          <w:lang w:val="en-GB"/>
        </w:rPr>
        <w:t>“MONETA delivered a solid set of first quarter results</w:t>
      </w:r>
      <w:r w:rsidR="004D5C53">
        <w:rPr>
          <w:rFonts w:ascii="Inter" w:hAnsi="Inter" w:cstheme="minorHAnsi"/>
          <w:color w:val="56647B"/>
          <w:sz w:val="22"/>
          <w:szCs w:val="22"/>
          <w:lang w:val="en-GB"/>
        </w:rPr>
        <w:t>, and</w:t>
      </w:r>
      <w:r w:rsidRPr="00117D73">
        <w:rPr>
          <w:rFonts w:ascii="Inter" w:hAnsi="Inter" w:cstheme="minorHAnsi"/>
          <w:color w:val="56647B"/>
          <w:sz w:val="22"/>
          <w:szCs w:val="22"/>
          <w:lang w:val="en-GB"/>
        </w:rPr>
        <w:t xml:space="preserve"> I have full confidence that we are on </w:t>
      </w:r>
      <w:r w:rsidR="008B0165">
        <w:rPr>
          <w:rFonts w:ascii="Inter" w:hAnsi="Inter" w:cstheme="minorHAnsi"/>
          <w:color w:val="56647B"/>
          <w:sz w:val="22"/>
          <w:szCs w:val="22"/>
          <w:lang w:val="en-GB"/>
        </w:rPr>
        <w:t>the</w:t>
      </w:r>
      <w:r w:rsidRPr="00117D73">
        <w:rPr>
          <w:rFonts w:ascii="Inter" w:hAnsi="Inter" w:cstheme="minorHAnsi"/>
          <w:color w:val="56647B"/>
          <w:sz w:val="22"/>
          <w:szCs w:val="22"/>
          <w:lang w:val="en-GB"/>
        </w:rPr>
        <w:t xml:space="preserve"> right track to deliver </w:t>
      </w:r>
      <w:r w:rsidR="004D5C53">
        <w:rPr>
          <w:rFonts w:ascii="Inter" w:hAnsi="Inter" w:cstheme="minorHAnsi"/>
          <w:color w:val="56647B"/>
          <w:sz w:val="22"/>
          <w:szCs w:val="22"/>
          <w:lang w:val="en-GB"/>
        </w:rPr>
        <w:t>on our commitment to shareholders for the full year</w:t>
      </w:r>
      <w:r w:rsidR="00C42DFE" w:rsidRPr="00117D73">
        <w:rPr>
          <w:rFonts w:ascii="Inter" w:hAnsi="Inter" w:cstheme="minorHAnsi"/>
          <w:color w:val="56647B"/>
          <w:sz w:val="22"/>
          <w:szCs w:val="22"/>
          <w:lang w:val="en-GB"/>
        </w:rPr>
        <w:t>.</w:t>
      </w:r>
      <w:r w:rsidR="00C42DFE">
        <w:rPr>
          <w:rFonts w:ascii="Inter" w:hAnsi="Inter" w:cstheme="minorHAnsi"/>
          <w:color w:val="56647B"/>
          <w:sz w:val="22"/>
          <w:szCs w:val="22"/>
          <w:lang w:val="en-GB"/>
        </w:rPr>
        <w:t>”</w:t>
      </w:r>
      <w:r w:rsidRPr="00117D73">
        <w:rPr>
          <w:rFonts w:ascii="Inter" w:hAnsi="Inter" w:cstheme="minorHAnsi"/>
          <w:color w:val="56647B"/>
          <w:sz w:val="22"/>
          <w:szCs w:val="22"/>
          <w:lang w:val="en-GB"/>
        </w:rPr>
        <w:t xml:space="preserve"> </w:t>
      </w:r>
    </w:p>
    <w:p w14:paraId="699BA6A2" w14:textId="77777777" w:rsidR="00835479" w:rsidRPr="00304576" w:rsidRDefault="00835479" w:rsidP="00835479">
      <w:pPr>
        <w:spacing w:line="276" w:lineRule="auto"/>
        <w:jc w:val="both"/>
        <w:rPr>
          <w:rFonts w:ascii="Inter" w:hAnsi="Inter" w:cstheme="minorHAnsi"/>
          <w:i/>
          <w:iCs/>
          <w:color w:val="56647B"/>
          <w:sz w:val="22"/>
          <w:szCs w:val="22"/>
          <w:lang w:val="en-GB"/>
        </w:rPr>
      </w:pPr>
    </w:p>
    <w:p w14:paraId="13548B2B" w14:textId="1BDA2DBD" w:rsidR="00835479" w:rsidRPr="00304576" w:rsidRDefault="00835479" w:rsidP="00AE7FD1">
      <w:pPr>
        <w:rPr>
          <w:rFonts w:ascii="Inter" w:eastAsiaTheme="minorHAnsi" w:hAnsi="Inter" w:cstheme="minorHAnsi"/>
          <w:b/>
          <w:color w:val="56647B"/>
          <w:sz w:val="22"/>
          <w:szCs w:val="22"/>
          <w:lang w:val="en-GB"/>
        </w:rPr>
      </w:pPr>
      <w:r w:rsidRPr="00304576">
        <w:rPr>
          <w:rFonts w:ascii="Inter" w:eastAsiaTheme="minorHAnsi" w:hAnsi="Inter" w:cstheme="minorHAnsi"/>
          <w:b/>
          <w:color w:val="56647B"/>
          <w:sz w:val="22"/>
          <w:szCs w:val="22"/>
          <w:lang w:val="en-GB"/>
        </w:rPr>
        <w:t xml:space="preserve">MONETA’s </w:t>
      </w:r>
      <w:r w:rsidR="00CE6EA7">
        <w:rPr>
          <w:rFonts w:ascii="Inter" w:eastAsiaTheme="minorHAnsi" w:hAnsi="Inter" w:cstheme="minorHAnsi"/>
          <w:b/>
          <w:color w:val="56647B"/>
          <w:sz w:val="22"/>
          <w:szCs w:val="22"/>
          <w:lang w:val="en-GB"/>
        </w:rPr>
        <w:t>1Q</w:t>
      </w:r>
      <w:r w:rsidRPr="00304576">
        <w:rPr>
          <w:rFonts w:ascii="Inter" w:eastAsiaTheme="minorHAnsi" w:hAnsi="Inter" w:cstheme="minorHAnsi"/>
          <w:b/>
          <w:color w:val="56647B"/>
          <w:sz w:val="22"/>
          <w:szCs w:val="22"/>
          <w:lang w:val="en-GB"/>
        </w:rPr>
        <w:t xml:space="preserve"> 202</w:t>
      </w:r>
      <w:r w:rsidR="00CE6EA7">
        <w:rPr>
          <w:rFonts w:ascii="Inter" w:eastAsiaTheme="minorHAnsi" w:hAnsi="Inter" w:cstheme="minorHAnsi"/>
          <w:b/>
          <w:color w:val="56647B"/>
          <w:sz w:val="22"/>
          <w:szCs w:val="22"/>
          <w:lang w:val="en-GB"/>
        </w:rPr>
        <w:t>6</w:t>
      </w:r>
      <w:r w:rsidRPr="00304576">
        <w:rPr>
          <w:rFonts w:ascii="Inter" w:eastAsiaTheme="minorHAnsi" w:hAnsi="Inter" w:cstheme="minorHAnsi"/>
          <w:b/>
          <w:color w:val="56647B"/>
          <w:sz w:val="22"/>
          <w:szCs w:val="22"/>
          <w:lang w:val="en-GB"/>
        </w:rPr>
        <w:t xml:space="preserve"> </w:t>
      </w:r>
      <w:r w:rsidR="00CE6EA7">
        <w:rPr>
          <w:rFonts w:ascii="Inter" w:eastAsiaTheme="minorHAnsi" w:hAnsi="Inter" w:cstheme="minorHAnsi"/>
          <w:b/>
          <w:color w:val="56647B"/>
          <w:sz w:val="22"/>
          <w:szCs w:val="22"/>
          <w:lang w:val="en-GB"/>
        </w:rPr>
        <w:t>e</w:t>
      </w:r>
      <w:r w:rsidRPr="00304576">
        <w:rPr>
          <w:rFonts w:ascii="Inter" w:eastAsiaTheme="minorHAnsi" w:hAnsi="Inter" w:cstheme="minorHAnsi"/>
          <w:b/>
          <w:color w:val="56647B"/>
          <w:sz w:val="22"/>
          <w:szCs w:val="22"/>
          <w:lang w:val="en-GB"/>
        </w:rPr>
        <w:t xml:space="preserve">arnings call will be held on </w:t>
      </w:r>
      <w:r w:rsidR="00CE6EA7">
        <w:rPr>
          <w:rFonts w:ascii="Inter" w:eastAsiaTheme="minorHAnsi" w:hAnsi="Inter" w:cstheme="minorHAnsi"/>
          <w:b/>
          <w:color w:val="56647B"/>
          <w:sz w:val="22"/>
          <w:szCs w:val="22"/>
          <w:lang w:val="en-GB"/>
        </w:rPr>
        <w:t>24</w:t>
      </w:r>
      <w:r w:rsidRPr="00304576">
        <w:rPr>
          <w:rFonts w:ascii="Inter" w:eastAsiaTheme="minorHAnsi" w:hAnsi="Inter" w:cstheme="minorHAnsi"/>
          <w:b/>
          <w:color w:val="56647B"/>
          <w:sz w:val="22"/>
          <w:szCs w:val="22"/>
          <w:lang w:val="en-GB"/>
        </w:rPr>
        <w:t xml:space="preserve"> </w:t>
      </w:r>
      <w:r w:rsidR="00CE6EA7">
        <w:rPr>
          <w:rFonts w:ascii="Inter" w:eastAsiaTheme="minorHAnsi" w:hAnsi="Inter" w:cstheme="minorHAnsi"/>
          <w:b/>
          <w:color w:val="56647B"/>
          <w:sz w:val="22"/>
          <w:szCs w:val="22"/>
          <w:lang w:val="en-GB"/>
        </w:rPr>
        <w:t>April</w:t>
      </w:r>
      <w:r w:rsidRPr="00304576">
        <w:rPr>
          <w:rFonts w:ascii="Inter" w:eastAsiaTheme="minorHAnsi" w:hAnsi="Inter" w:cstheme="minorHAnsi"/>
          <w:b/>
          <w:color w:val="56647B"/>
          <w:sz w:val="22"/>
          <w:szCs w:val="22"/>
          <w:lang w:val="en-GB"/>
        </w:rPr>
        <w:t xml:space="preserve"> 2026 at 10am CET. Information how to register for the call can be found on the investor web pages at </w:t>
      </w:r>
      <w:hyperlink r:id="rId7" w:history="1">
        <w:r w:rsidR="00202F1D" w:rsidRPr="00304576">
          <w:rPr>
            <w:rStyle w:val="Hypertextovodkaz"/>
            <w:rFonts w:ascii="Inter" w:eastAsiaTheme="minorHAnsi" w:hAnsi="Inter" w:cstheme="minorHAnsi"/>
            <w:b/>
            <w:color w:val="56647B"/>
            <w:sz w:val="22"/>
            <w:szCs w:val="22"/>
            <w:lang w:val="en-GB"/>
          </w:rPr>
          <w:t>https://investors.moneta.cz/</w:t>
        </w:r>
      </w:hyperlink>
      <w:r w:rsidRPr="00304576">
        <w:rPr>
          <w:rFonts w:ascii="Inter" w:eastAsiaTheme="minorHAnsi" w:hAnsi="Inter" w:cstheme="minorHAnsi"/>
          <w:b/>
          <w:color w:val="56647B"/>
          <w:sz w:val="22"/>
          <w:szCs w:val="22"/>
          <w:lang w:val="en-GB"/>
        </w:rPr>
        <w:t xml:space="preserve"> or </w:t>
      </w:r>
      <w:hyperlink r:id="rId8" w:history="1">
        <w:r w:rsidRPr="00304576">
          <w:rPr>
            <w:rStyle w:val="Hypertextovodkaz"/>
            <w:rFonts w:ascii="Inter" w:eastAsiaTheme="minorHAnsi" w:hAnsi="Inter" w:cstheme="minorHAnsi"/>
            <w:b/>
            <w:color w:val="56647B"/>
            <w:sz w:val="22"/>
            <w:szCs w:val="22"/>
            <w:lang w:val="en-GB"/>
          </w:rPr>
          <w:t>here</w:t>
        </w:r>
      </w:hyperlink>
      <w:r w:rsidRPr="00304576">
        <w:rPr>
          <w:rFonts w:ascii="Inter" w:eastAsiaTheme="minorHAnsi" w:hAnsi="Inter" w:cstheme="minorHAnsi"/>
          <w:b/>
          <w:color w:val="56647B"/>
          <w:sz w:val="22"/>
          <w:szCs w:val="22"/>
          <w:lang w:val="en-GB"/>
        </w:rPr>
        <w:t xml:space="preserve">. </w:t>
      </w:r>
    </w:p>
    <w:p w14:paraId="2D6B9CD5" w14:textId="77777777" w:rsidR="00835479" w:rsidRPr="00304576" w:rsidRDefault="00835479" w:rsidP="00835479">
      <w:pPr>
        <w:jc w:val="both"/>
        <w:rPr>
          <w:rFonts w:ascii="Inter" w:eastAsiaTheme="minorHAnsi" w:hAnsi="Inter" w:cstheme="minorHAnsi"/>
          <w:bCs/>
          <w:color w:val="56647B"/>
          <w:sz w:val="22"/>
          <w:szCs w:val="22"/>
          <w:lang w:val="en-GB"/>
        </w:rPr>
      </w:pPr>
    </w:p>
    <w:p w14:paraId="517627FA" w14:textId="4143844B" w:rsidR="00513DC1" w:rsidRPr="00304576" w:rsidRDefault="00513DC1" w:rsidP="00513DC1">
      <w:pPr>
        <w:rPr>
          <w:rFonts w:ascii="Inter" w:hAnsi="Inter" w:cstheme="minorHAnsi"/>
          <w:b/>
          <w:color w:val="56647B"/>
          <w:sz w:val="18"/>
          <w:szCs w:val="18"/>
          <w:lang w:val="en-GB"/>
        </w:rPr>
      </w:pPr>
      <w:r w:rsidRPr="00304576">
        <w:rPr>
          <w:rFonts w:ascii="Inter" w:hAnsi="Inter" w:cstheme="minorHAnsi"/>
          <w:b/>
          <w:color w:val="56647B"/>
          <w:sz w:val="18"/>
          <w:szCs w:val="18"/>
          <w:lang w:val="en-GB"/>
        </w:rPr>
        <w:t xml:space="preserve">GROSS PERFORMING LOAN PORTFOLIO </w:t>
      </w:r>
    </w:p>
    <w:tbl>
      <w:tblPr>
        <w:tblStyle w:val="Mkatabulky"/>
        <w:tblW w:w="9918" w:type="dxa"/>
        <w:tblLook w:val="04A0" w:firstRow="1" w:lastRow="0" w:firstColumn="1" w:lastColumn="0" w:noHBand="0" w:noVBand="1"/>
      </w:tblPr>
      <w:tblGrid>
        <w:gridCol w:w="4926"/>
        <w:gridCol w:w="1664"/>
        <w:gridCol w:w="1664"/>
        <w:gridCol w:w="1664"/>
      </w:tblGrid>
      <w:tr w:rsidR="00304576" w:rsidRPr="00304576" w14:paraId="5563EFFD" w14:textId="77777777" w:rsidTr="00304576"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hideMark/>
          </w:tcPr>
          <w:p w14:paraId="3CE873CB" w14:textId="77777777" w:rsidR="00513DC1" w:rsidRPr="00440FC9" w:rsidRDefault="00513DC1" w:rsidP="00513DC1">
            <w:pPr>
              <w:rPr>
                <w:rFonts w:ascii="Inter" w:hAnsi="Inter" w:cstheme="minorHAnsi"/>
                <w:b/>
                <w:color w:val="56647B"/>
                <w:sz w:val="18"/>
                <w:szCs w:val="18"/>
                <w:lang w:val="en-GB"/>
              </w:rPr>
            </w:pPr>
            <w:bookmarkStart w:id="12" w:name="_Hlk156393324"/>
            <w:bookmarkStart w:id="13" w:name="_Hlk219846203"/>
            <w:bookmarkStart w:id="14" w:name="_Hlk138244745"/>
            <w:r w:rsidRPr="00440FC9">
              <w:rPr>
                <w:rFonts w:ascii="Inter" w:hAnsi="Inter" w:cstheme="minorHAnsi"/>
                <w:b/>
                <w:color w:val="56647B"/>
                <w:sz w:val="18"/>
                <w:szCs w:val="18"/>
                <w:lang w:val="en-GB"/>
              </w:rPr>
              <w:t>CZK bn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hideMark/>
          </w:tcPr>
          <w:p w14:paraId="3CAF01A5" w14:textId="766D9EFD" w:rsidR="00513DC1" w:rsidRPr="00304576" w:rsidRDefault="00A018E1" w:rsidP="0010385C">
            <w:pPr>
              <w:jc w:val="right"/>
              <w:rPr>
                <w:rFonts w:ascii="Inter" w:hAnsi="Inter" w:cstheme="minorHAnsi"/>
                <w:b/>
                <w:color w:val="56647B"/>
                <w:sz w:val="18"/>
                <w:szCs w:val="18"/>
                <w:lang w:val="en-GB"/>
              </w:rPr>
            </w:pPr>
            <w:r w:rsidRPr="00304576">
              <w:rPr>
                <w:rFonts w:ascii="Inter" w:hAnsi="Inter" w:cstheme="minorHAnsi"/>
                <w:b/>
                <w:color w:val="56647B"/>
                <w:sz w:val="18"/>
                <w:szCs w:val="18"/>
                <w:lang w:val="en-GB"/>
              </w:rPr>
              <w:t>31/</w:t>
            </w:r>
            <w:r w:rsidR="00CE6EA7">
              <w:rPr>
                <w:rFonts w:ascii="Inter" w:hAnsi="Inter" w:cstheme="minorHAnsi"/>
                <w:b/>
                <w:color w:val="56647B"/>
                <w:sz w:val="18"/>
                <w:szCs w:val="18"/>
                <w:lang w:val="en-GB"/>
              </w:rPr>
              <w:t>03</w:t>
            </w:r>
            <w:r w:rsidRPr="00304576">
              <w:rPr>
                <w:rFonts w:ascii="Inter" w:hAnsi="Inter" w:cstheme="minorHAnsi"/>
                <w:b/>
                <w:color w:val="56647B"/>
                <w:sz w:val="18"/>
                <w:szCs w:val="18"/>
                <w:lang w:val="en-GB"/>
              </w:rPr>
              <w:t>/202</w:t>
            </w:r>
            <w:r w:rsidR="00F959FB">
              <w:rPr>
                <w:rFonts w:ascii="Inter" w:hAnsi="Inter" w:cstheme="minorHAnsi"/>
                <w:b/>
                <w:color w:val="56647B"/>
                <w:sz w:val="18"/>
                <w:szCs w:val="18"/>
                <w:lang w:val="en-GB"/>
              </w:rPr>
              <w:t>6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hideMark/>
          </w:tcPr>
          <w:p w14:paraId="20DEFB0C" w14:textId="5431BAAB" w:rsidR="00513DC1" w:rsidRPr="00304576" w:rsidRDefault="00CE6EA7" w:rsidP="00CE6EA7">
            <w:pPr>
              <w:jc w:val="right"/>
              <w:rPr>
                <w:rFonts w:ascii="Inter" w:hAnsi="Inter" w:cstheme="minorHAnsi"/>
                <w:b/>
                <w:color w:val="56647B"/>
                <w:sz w:val="18"/>
                <w:szCs w:val="18"/>
                <w:lang w:val="en-GB"/>
              </w:rPr>
            </w:pPr>
            <w:r>
              <w:rPr>
                <w:rFonts w:ascii="Inter" w:hAnsi="Inter" w:cstheme="minorHAnsi"/>
                <w:b/>
                <w:color w:val="56647B"/>
                <w:sz w:val="18"/>
                <w:szCs w:val="18"/>
                <w:lang w:val="en-GB"/>
              </w:rPr>
              <w:t>31/03/202</w:t>
            </w:r>
            <w:r w:rsidR="00F959FB">
              <w:rPr>
                <w:rFonts w:ascii="Inter" w:hAnsi="Inter" w:cstheme="minorHAnsi"/>
                <w:b/>
                <w:color w:val="56647B"/>
                <w:sz w:val="18"/>
                <w:szCs w:val="18"/>
                <w:lang w:val="en-GB"/>
              </w:rPr>
              <w:t>5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hideMark/>
          </w:tcPr>
          <w:p w14:paraId="2551C89D" w14:textId="4C7DD027" w:rsidR="00513DC1" w:rsidRPr="00304576" w:rsidRDefault="00CE6EA7" w:rsidP="0010385C">
            <w:pPr>
              <w:jc w:val="right"/>
              <w:rPr>
                <w:rFonts w:ascii="Inter" w:hAnsi="Inter" w:cstheme="minorHAnsi"/>
                <w:b/>
                <w:color w:val="56647B"/>
                <w:sz w:val="18"/>
                <w:szCs w:val="18"/>
                <w:lang w:val="en-GB"/>
              </w:rPr>
            </w:pPr>
            <w:r>
              <w:rPr>
                <w:rFonts w:ascii="Inter" w:hAnsi="Inter" w:cstheme="minorHAnsi"/>
                <w:b/>
                <w:color w:val="56647B"/>
                <w:sz w:val="18"/>
                <w:szCs w:val="18"/>
                <w:lang w:val="en-GB"/>
              </w:rPr>
              <w:t>C</w:t>
            </w:r>
            <w:r w:rsidR="00513DC1" w:rsidRPr="00304576">
              <w:rPr>
                <w:rFonts w:ascii="Inter" w:hAnsi="Inter" w:cstheme="minorHAnsi"/>
                <w:b/>
                <w:color w:val="56647B"/>
                <w:sz w:val="18"/>
                <w:szCs w:val="18"/>
                <w:lang w:val="en-GB"/>
              </w:rPr>
              <w:t>hange</w:t>
            </w:r>
          </w:p>
        </w:tc>
        <w:bookmarkEnd w:id="12"/>
      </w:tr>
      <w:tr w:rsidR="002F7A74" w:rsidRPr="00304576" w14:paraId="6FEE1025" w14:textId="77777777" w:rsidTr="00CE6EA7"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531B49" w14:textId="77777777" w:rsidR="002F7A74" w:rsidRPr="00304576" w:rsidRDefault="002F7A74" w:rsidP="002F7A74">
            <w:pPr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bookmarkStart w:id="15" w:name="_Hlk146272736"/>
            <w:bookmarkEnd w:id="13"/>
            <w:r w:rsidRPr="00304576"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  <w:t>Mortgage loans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4A9B87" w14:textId="22DA2FF3" w:rsidR="002F7A74" w:rsidRPr="002F7A74" w:rsidRDefault="002F7A74" w:rsidP="002F7A74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132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9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3D8C58" w14:textId="4CF1B266" w:rsidR="002F7A74" w:rsidRPr="002F7A74" w:rsidRDefault="002F7A74" w:rsidP="002F7A74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131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3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3DE103" w14:textId="4A9693DF" w:rsidR="002F7A74" w:rsidRPr="002F7A74" w:rsidRDefault="002F7A74" w:rsidP="002F7A74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1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2%</w:t>
            </w:r>
          </w:p>
        </w:tc>
      </w:tr>
      <w:tr w:rsidR="002F7A74" w:rsidRPr="00304576" w14:paraId="763DEFC6" w14:textId="77777777" w:rsidTr="00CE6EA7"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EE5667" w14:textId="77777777" w:rsidR="002F7A74" w:rsidRPr="00304576" w:rsidRDefault="002F7A74" w:rsidP="002F7A74">
            <w:pPr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304576"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  <w:t>Consumer loans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7563BE" w14:textId="4005A52E" w:rsidR="002F7A74" w:rsidRPr="002F7A74" w:rsidRDefault="002F7A74" w:rsidP="002F7A74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41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8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803DF2" w14:textId="68295842" w:rsidR="002F7A74" w:rsidRPr="002F7A74" w:rsidRDefault="002F7A74" w:rsidP="002F7A74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38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6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D56985" w14:textId="4A4F5490" w:rsidR="002F7A74" w:rsidRPr="002F7A74" w:rsidRDefault="002F7A74" w:rsidP="002F7A74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8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3%</w:t>
            </w:r>
          </w:p>
        </w:tc>
      </w:tr>
      <w:tr w:rsidR="002F7A74" w:rsidRPr="00304576" w14:paraId="115158F8" w14:textId="77777777" w:rsidTr="00CE6EA7"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2484AD" w14:textId="77777777" w:rsidR="002F7A74" w:rsidRPr="00304576" w:rsidRDefault="002F7A74" w:rsidP="002F7A74">
            <w:pPr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304576"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  <w:t>Housing loans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02C388" w14:textId="264CE9D4" w:rsidR="002F7A74" w:rsidRPr="002F7A74" w:rsidRDefault="002F7A74" w:rsidP="002F7A74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7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8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3F459" w14:textId="46EF2BE4" w:rsidR="002F7A74" w:rsidRPr="002F7A74" w:rsidRDefault="002F7A74" w:rsidP="002F7A74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9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3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91E028" w14:textId="50BF18C1" w:rsidR="002F7A74" w:rsidRPr="002F7A74" w:rsidRDefault="002F7A74" w:rsidP="002F7A74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(15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9)%</w:t>
            </w:r>
          </w:p>
        </w:tc>
      </w:tr>
      <w:tr w:rsidR="002F7A74" w:rsidRPr="00304576" w14:paraId="00489943" w14:textId="77777777" w:rsidTr="00CE6EA7"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CECDEC" w14:textId="77777777" w:rsidR="002F7A74" w:rsidRPr="00304576" w:rsidRDefault="002F7A74" w:rsidP="002F7A74">
            <w:pPr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304576"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  <w:t xml:space="preserve">Auto loans 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BEE0E7" w14:textId="1334DF16" w:rsidR="002F7A74" w:rsidRPr="002F7A74" w:rsidRDefault="002F7A74" w:rsidP="002F7A74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2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9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C6D5A9" w14:textId="4F5E76B6" w:rsidR="002F7A74" w:rsidRPr="002F7A74" w:rsidRDefault="002F7A74" w:rsidP="002F7A74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2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7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FF82C5" w14:textId="070BE1A5" w:rsidR="002F7A74" w:rsidRPr="002F7A74" w:rsidRDefault="002F7A74" w:rsidP="002F7A74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6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5%</w:t>
            </w:r>
          </w:p>
        </w:tc>
      </w:tr>
      <w:tr w:rsidR="002F7A74" w:rsidRPr="00304576" w14:paraId="3033A95F" w14:textId="77777777" w:rsidTr="00CE6EA7"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2C3CB5" w14:textId="77777777" w:rsidR="002F7A74" w:rsidRPr="00304576" w:rsidRDefault="002F7A74" w:rsidP="002F7A74">
            <w:pPr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304576"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  <w:t>Credit cards and overdrafts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21F3C0" w14:textId="30713245" w:rsidR="002F7A74" w:rsidRPr="002F7A74" w:rsidRDefault="002F7A74" w:rsidP="002F7A74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2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3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90E8B0" w14:textId="4CBFC55E" w:rsidR="002F7A74" w:rsidRPr="002F7A74" w:rsidRDefault="002F7A74" w:rsidP="002F7A74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2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3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3B7CE8" w14:textId="448C91A7" w:rsidR="002F7A74" w:rsidRPr="002F7A74" w:rsidRDefault="002F7A74" w:rsidP="002F7A74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(0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4)%</w:t>
            </w:r>
          </w:p>
        </w:tc>
      </w:tr>
      <w:tr w:rsidR="002F7A74" w:rsidRPr="00304576" w14:paraId="20323B46" w14:textId="77777777" w:rsidTr="00CE6EA7">
        <w:trPr>
          <w:trHeight w:val="80"/>
        </w:trPr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hideMark/>
          </w:tcPr>
          <w:p w14:paraId="48F57A3A" w14:textId="77777777" w:rsidR="002F7A74" w:rsidRPr="00304576" w:rsidRDefault="002F7A74" w:rsidP="002F7A74">
            <w:pPr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304576">
              <w:rPr>
                <w:rFonts w:ascii="Inter" w:hAnsi="Inter" w:cstheme="minorHAnsi"/>
                <w:b/>
                <w:color w:val="56647B"/>
                <w:sz w:val="18"/>
                <w:szCs w:val="18"/>
                <w:lang w:val="en-GB"/>
              </w:rPr>
              <w:t>Retail Total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vAlign w:val="center"/>
          </w:tcPr>
          <w:p w14:paraId="0C5EDF4F" w14:textId="5D31E10E" w:rsidR="002F7A74" w:rsidRPr="002F7A74" w:rsidRDefault="002F7A74" w:rsidP="002F7A74">
            <w:pPr>
              <w:jc w:val="right"/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187</w:t>
            </w:r>
            <w:r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6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vAlign w:val="center"/>
          </w:tcPr>
          <w:p w14:paraId="2EA9A42E" w14:textId="08F5C490" w:rsidR="002F7A74" w:rsidRPr="002F7A74" w:rsidRDefault="002F7A74" w:rsidP="002F7A74">
            <w:pPr>
              <w:jc w:val="right"/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184</w:t>
            </w:r>
            <w:r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2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vAlign w:val="center"/>
          </w:tcPr>
          <w:p w14:paraId="3D0C4151" w14:textId="434F8C01" w:rsidR="002F7A74" w:rsidRPr="002F7A74" w:rsidRDefault="002F7A74" w:rsidP="002F7A74">
            <w:pPr>
              <w:jc w:val="right"/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1</w:t>
            </w:r>
            <w:r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9%</w:t>
            </w:r>
          </w:p>
        </w:tc>
      </w:tr>
      <w:tr w:rsidR="002F7A74" w:rsidRPr="00304576" w14:paraId="4FB6047D" w14:textId="77777777" w:rsidTr="00CE6EA7"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6353BB" w14:textId="77777777" w:rsidR="002F7A74" w:rsidRPr="00304576" w:rsidRDefault="002F7A74" w:rsidP="002F7A74">
            <w:pPr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304576"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  <w:t>Investment loans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8FF1B7" w14:textId="64370D37" w:rsidR="002F7A74" w:rsidRPr="002F7A74" w:rsidRDefault="002F7A74" w:rsidP="002F7A74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60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6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38EFF1" w14:textId="1EFCE152" w:rsidR="002F7A74" w:rsidRPr="002F7A74" w:rsidRDefault="002F7A74" w:rsidP="002F7A74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50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5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59D10F" w14:textId="0E069884" w:rsidR="002F7A74" w:rsidRPr="002F7A74" w:rsidRDefault="002F7A74" w:rsidP="002F7A74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20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0%</w:t>
            </w:r>
          </w:p>
        </w:tc>
      </w:tr>
      <w:tr w:rsidR="002F7A74" w:rsidRPr="00304576" w14:paraId="1C33D9D6" w14:textId="77777777" w:rsidTr="00CE6EA7"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D719A9" w14:textId="77777777" w:rsidR="002F7A74" w:rsidRPr="00304576" w:rsidRDefault="002F7A74" w:rsidP="002F7A74">
            <w:pPr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304576"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  <w:t>Working capital loans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00319A" w14:textId="1403F871" w:rsidR="002F7A74" w:rsidRPr="002F7A74" w:rsidRDefault="002F7A74" w:rsidP="002F7A74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16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6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7BA62D" w14:textId="0B6DF8F5" w:rsidR="002F7A74" w:rsidRPr="002F7A74" w:rsidRDefault="002F7A74" w:rsidP="002F7A74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16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7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A30642" w14:textId="01169331" w:rsidR="002F7A74" w:rsidRPr="002F7A74" w:rsidRDefault="002F7A74" w:rsidP="002F7A74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(0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6)%</w:t>
            </w:r>
          </w:p>
        </w:tc>
      </w:tr>
      <w:tr w:rsidR="002F7A74" w:rsidRPr="00304576" w14:paraId="13CA07F3" w14:textId="77777777" w:rsidTr="00CE6EA7"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38A1A4" w14:textId="77777777" w:rsidR="002F7A74" w:rsidRPr="00304576" w:rsidRDefault="002F7A74" w:rsidP="002F7A74">
            <w:pPr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304576"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  <w:t xml:space="preserve">Small business loans 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DBB36" w14:textId="1B08B913" w:rsidR="002F7A74" w:rsidRPr="002F7A74" w:rsidRDefault="002F7A74" w:rsidP="002F7A74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21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6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23EE06" w14:textId="732AB30D" w:rsidR="002F7A74" w:rsidRPr="002F7A74" w:rsidRDefault="002F7A74" w:rsidP="002F7A74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17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2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6F02C4" w14:textId="239D146F" w:rsidR="002F7A74" w:rsidRPr="002F7A74" w:rsidRDefault="002F7A74" w:rsidP="002F7A74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25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7%</w:t>
            </w:r>
          </w:p>
        </w:tc>
      </w:tr>
      <w:tr w:rsidR="002F7A74" w:rsidRPr="00304576" w14:paraId="61BAF53C" w14:textId="77777777" w:rsidTr="00CE6EA7"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9FBA96" w14:textId="77777777" w:rsidR="002F7A74" w:rsidRPr="00304576" w:rsidRDefault="002F7A74" w:rsidP="002F7A74">
            <w:pPr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304576"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  <w:t xml:space="preserve">Auto loans 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C5E702" w14:textId="2E5587EC" w:rsidR="002F7A74" w:rsidRPr="002F7A74" w:rsidRDefault="002F7A74" w:rsidP="002F7A74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10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3BFB62" w14:textId="63522B2F" w:rsidR="002F7A74" w:rsidRPr="002F7A74" w:rsidRDefault="002F7A74" w:rsidP="002F7A74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8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6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27DFA1" w14:textId="22057CD8" w:rsidR="002F7A74" w:rsidRPr="002F7A74" w:rsidRDefault="002F7A74" w:rsidP="002F7A74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17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2%</w:t>
            </w:r>
          </w:p>
        </w:tc>
      </w:tr>
      <w:tr w:rsidR="002F7A74" w:rsidRPr="00304576" w14:paraId="2175F1E0" w14:textId="77777777" w:rsidTr="00CE6EA7"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5EDF27" w14:textId="77777777" w:rsidR="002F7A74" w:rsidRPr="00304576" w:rsidRDefault="002F7A74" w:rsidP="002F7A74">
            <w:pPr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304576"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  <w:t>Commercial leases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A3CBA3" w14:textId="72217C62" w:rsidR="002F7A74" w:rsidRPr="002F7A74" w:rsidRDefault="002F7A74" w:rsidP="002F7A74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0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5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C7F858" w14:textId="69F934EC" w:rsidR="002F7A74" w:rsidRPr="002F7A74" w:rsidRDefault="002F7A74" w:rsidP="002F7A74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1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8F106E" w14:textId="225FAB3D" w:rsidR="002F7A74" w:rsidRPr="002F7A74" w:rsidRDefault="002F7A74" w:rsidP="002F7A74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(52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3)%</w:t>
            </w:r>
          </w:p>
        </w:tc>
      </w:tr>
      <w:tr w:rsidR="002F7A74" w:rsidRPr="00304576" w14:paraId="741F64DE" w14:textId="77777777" w:rsidTr="00CE6EA7"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hideMark/>
          </w:tcPr>
          <w:p w14:paraId="44CCF4C4" w14:textId="77777777" w:rsidR="002F7A74" w:rsidRPr="00304576" w:rsidRDefault="002F7A74" w:rsidP="002F7A74">
            <w:pPr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304576">
              <w:rPr>
                <w:rFonts w:ascii="Inter" w:hAnsi="Inter" w:cstheme="minorHAnsi"/>
                <w:b/>
                <w:color w:val="56647B"/>
                <w:sz w:val="18"/>
                <w:szCs w:val="18"/>
                <w:lang w:val="en-GB"/>
              </w:rPr>
              <w:t>Commercial total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vAlign w:val="center"/>
          </w:tcPr>
          <w:p w14:paraId="05D6ED9B" w14:textId="638B7AB0" w:rsidR="002F7A74" w:rsidRPr="002F7A74" w:rsidRDefault="002F7A74" w:rsidP="002F7A74">
            <w:pPr>
              <w:jc w:val="right"/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109</w:t>
            </w:r>
            <w:r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3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vAlign w:val="center"/>
          </w:tcPr>
          <w:p w14:paraId="21660417" w14:textId="7363B83A" w:rsidR="002F7A74" w:rsidRPr="002F7A74" w:rsidRDefault="002F7A74" w:rsidP="002F7A74">
            <w:pPr>
              <w:jc w:val="right"/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94</w:t>
            </w:r>
            <w:r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0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vAlign w:val="center"/>
          </w:tcPr>
          <w:p w14:paraId="61B7A358" w14:textId="2ACF4F44" w:rsidR="002F7A74" w:rsidRPr="002F7A74" w:rsidRDefault="002F7A74" w:rsidP="002F7A74">
            <w:pPr>
              <w:jc w:val="right"/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16</w:t>
            </w:r>
            <w:r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3%</w:t>
            </w:r>
          </w:p>
        </w:tc>
      </w:tr>
      <w:tr w:rsidR="002F7A74" w:rsidRPr="00304576" w14:paraId="68E3EA4A" w14:textId="77777777" w:rsidTr="00CE6EA7"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hideMark/>
          </w:tcPr>
          <w:p w14:paraId="3F681E3A" w14:textId="77777777" w:rsidR="002F7A74" w:rsidRPr="00304576" w:rsidRDefault="002F7A74" w:rsidP="002F7A74">
            <w:pPr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304576">
              <w:rPr>
                <w:rFonts w:ascii="Inter" w:hAnsi="Inter" w:cstheme="minorHAnsi"/>
                <w:b/>
                <w:color w:val="56647B"/>
                <w:sz w:val="18"/>
                <w:szCs w:val="18"/>
                <w:lang w:val="en-GB"/>
              </w:rPr>
              <w:t>Total gross performing loan portfolio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vAlign w:val="center"/>
          </w:tcPr>
          <w:p w14:paraId="185C6E84" w14:textId="73D5EB8F" w:rsidR="002F7A74" w:rsidRPr="002F7A74" w:rsidRDefault="002F7A74" w:rsidP="002F7A74">
            <w:pPr>
              <w:jc w:val="right"/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296</w:t>
            </w:r>
            <w:r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9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vAlign w:val="center"/>
          </w:tcPr>
          <w:p w14:paraId="2D087075" w14:textId="4A431892" w:rsidR="002F7A74" w:rsidRPr="002F7A74" w:rsidRDefault="002F7A74" w:rsidP="002F7A74">
            <w:pPr>
              <w:jc w:val="right"/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278</w:t>
            </w:r>
            <w:r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vAlign w:val="center"/>
          </w:tcPr>
          <w:p w14:paraId="37CEFC51" w14:textId="5B610F58" w:rsidR="002F7A74" w:rsidRPr="002F7A74" w:rsidRDefault="002F7A74" w:rsidP="002F7A74">
            <w:pPr>
              <w:jc w:val="right"/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6</w:t>
            </w:r>
            <w:r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8%</w:t>
            </w:r>
          </w:p>
        </w:tc>
      </w:tr>
      <w:bookmarkEnd w:id="14"/>
      <w:bookmarkEnd w:id="15"/>
    </w:tbl>
    <w:p w14:paraId="4ABF501D" w14:textId="77777777" w:rsidR="00513DC1" w:rsidRPr="00304576" w:rsidRDefault="00513DC1" w:rsidP="00513DC1">
      <w:pPr>
        <w:rPr>
          <w:rFonts w:ascii="Inter" w:hAnsi="Inter" w:cstheme="minorHAnsi"/>
          <w:b/>
          <w:color w:val="56647B"/>
          <w:sz w:val="18"/>
          <w:szCs w:val="18"/>
          <w:lang w:val="en-GB"/>
        </w:rPr>
      </w:pPr>
    </w:p>
    <w:p w14:paraId="28713BB5" w14:textId="5636FE45" w:rsidR="00513DC1" w:rsidRPr="00304576" w:rsidRDefault="00513DC1" w:rsidP="00513DC1">
      <w:pPr>
        <w:rPr>
          <w:rFonts w:ascii="Inter" w:hAnsi="Inter" w:cstheme="minorHAnsi"/>
          <w:b/>
          <w:color w:val="56647B"/>
          <w:sz w:val="18"/>
          <w:szCs w:val="18"/>
          <w:lang w:val="en-GB"/>
        </w:rPr>
      </w:pPr>
      <w:bookmarkStart w:id="16" w:name="OLE_LINK14"/>
      <w:r w:rsidRPr="00304576">
        <w:rPr>
          <w:rFonts w:ascii="Inter" w:hAnsi="Inter" w:cstheme="minorHAnsi"/>
          <w:b/>
          <w:color w:val="56647B"/>
          <w:sz w:val="18"/>
          <w:szCs w:val="18"/>
          <w:lang w:val="en-GB"/>
        </w:rPr>
        <w:t xml:space="preserve">FUNDING BASE </w:t>
      </w:r>
    </w:p>
    <w:tbl>
      <w:tblPr>
        <w:tblStyle w:val="Mkatabulky"/>
        <w:tblW w:w="9918" w:type="dxa"/>
        <w:tblLayout w:type="fixed"/>
        <w:tblLook w:val="04A0" w:firstRow="1" w:lastRow="0" w:firstColumn="1" w:lastColumn="0" w:noHBand="0" w:noVBand="1"/>
      </w:tblPr>
      <w:tblGrid>
        <w:gridCol w:w="4957"/>
        <w:gridCol w:w="1653"/>
        <w:gridCol w:w="1654"/>
        <w:gridCol w:w="1654"/>
      </w:tblGrid>
      <w:tr w:rsidR="00F959FB" w:rsidRPr="00304576" w14:paraId="4CA7A535" w14:textId="77777777" w:rsidTr="00304576"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hideMark/>
          </w:tcPr>
          <w:p w14:paraId="1B0C5A0F" w14:textId="77777777" w:rsidR="00F959FB" w:rsidRPr="00440FC9" w:rsidRDefault="00F959FB" w:rsidP="00F959FB">
            <w:pPr>
              <w:rPr>
                <w:rFonts w:ascii="Inter" w:hAnsi="Inter" w:cstheme="minorHAnsi"/>
                <w:b/>
                <w:color w:val="56647B"/>
                <w:sz w:val="18"/>
                <w:szCs w:val="18"/>
                <w:lang w:val="en-GB"/>
              </w:rPr>
            </w:pPr>
            <w:bookmarkStart w:id="17" w:name="_Hlk138244768"/>
            <w:bookmarkEnd w:id="16"/>
            <w:r w:rsidRPr="00440FC9">
              <w:rPr>
                <w:rFonts w:ascii="Inter" w:hAnsi="Inter" w:cstheme="minorHAnsi"/>
                <w:b/>
                <w:color w:val="56647B"/>
                <w:sz w:val="18"/>
                <w:szCs w:val="18"/>
                <w:lang w:val="en-GB"/>
              </w:rPr>
              <w:t>CZK bn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hideMark/>
          </w:tcPr>
          <w:p w14:paraId="43E7B9FB" w14:textId="34E74B70" w:rsidR="00F959FB" w:rsidRPr="00304576" w:rsidRDefault="00F959FB" w:rsidP="00F959FB">
            <w:pPr>
              <w:jc w:val="right"/>
              <w:rPr>
                <w:rFonts w:ascii="Inter" w:hAnsi="Inter" w:cstheme="minorHAnsi"/>
                <w:b/>
                <w:color w:val="56647B"/>
                <w:sz w:val="18"/>
                <w:szCs w:val="18"/>
                <w:lang w:val="en-GB"/>
              </w:rPr>
            </w:pPr>
            <w:r>
              <w:rPr>
                <w:rFonts w:ascii="Inter" w:hAnsi="Inter" w:cstheme="minorHAnsi"/>
                <w:b/>
                <w:color w:val="56647B"/>
                <w:sz w:val="18"/>
                <w:szCs w:val="18"/>
                <w:lang w:val="en-GB"/>
              </w:rPr>
              <w:t>31/03/2026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hideMark/>
          </w:tcPr>
          <w:p w14:paraId="2BD6A56E" w14:textId="1A8279E2" w:rsidR="00F959FB" w:rsidRPr="00304576" w:rsidRDefault="00F959FB" w:rsidP="00F959FB">
            <w:pPr>
              <w:jc w:val="right"/>
              <w:rPr>
                <w:rFonts w:ascii="Inter" w:hAnsi="Inter" w:cstheme="minorHAnsi"/>
                <w:b/>
                <w:color w:val="56647B"/>
                <w:sz w:val="18"/>
                <w:szCs w:val="18"/>
                <w:lang w:val="en-GB"/>
              </w:rPr>
            </w:pPr>
            <w:r>
              <w:rPr>
                <w:rFonts w:ascii="Inter" w:hAnsi="Inter" w:cstheme="minorHAnsi"/>
                <w:b/>
                <w:color w:val="56647B"/>
                <w:sz w:val="18"/>
                <w:szCs w:val="18"/>
                <w:lang w:val="en-GB"/>
              </w:rPr>
              <w:t>31/03/2025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hideMark/>
          </w:tcPr>
          <w:p w14:paraId="64953F3B" w14:textId="5B8496E7" w:rsidR="00F959FB" w:rsidRPr="00304576" w:rsidRDefault="00F959FB" w:rsidP="00F959FB">
            <w:pPr>
              <w:jc w:val="right"/>
              <w:rPr>
                <w:rFonts w:ascii="Inter" w:hAnsi="Inter" w:cstheme="minorHAnsi"/>
                <w:b/>
                <w:color w:val="56647B"/>
                <w:sz w:val="18"/>
                <w:szCs w:val="18"/>
                <w:lang w:val="en-GB"/>
              </w:rPr>
            </w:pPr>
            <w:r>
              <w:rPr>
                <w:rFonts w:ascii="Inter" w:hAnsi="Inter" w:cstheme="minorHAnsi"/>
                <w:b/>
                <w:color w:val="56647B"/>
                <w:sz w:val="18"/>
                <w:szCs w:val="18"/>
                <w:lang w:val="en-GB"/>
              </w:rPr>
              <w:t>C</w:t>
            </w:r>
            <w:r w:rsidRPr="00304576">
              <w:rPr>
                <w:rFonts w:ascii="Inter" w:hAnsi="Inter" w:cstheme="minorHAnsi"/>
                <w:b/>
                <w:color w:val="56647B"/>
                <w:sz w:val="18"/>
                <w:szCs w:val="18"/>
                <w:lang w:val="en-GB"/>
              </w:rPr>
              <w:t>hange</w:t>
            </w:r>
          </w:p>
        </w:tc>
      </w:tr>
      <w:tr w:rsidR="002F7A74" w:rsidRPr="00304576" w14:paraId="5D3EB2AA" w14:textId="77777777" w:rsidTr="00CE6EA7"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79B5DF" w14:textId="77777777" w:rsidR="002F7A74" w:rsidRPr="00304576" w:rsidRDefault="002F7A74" w:rsidP="002F7A74">
            <w:pPr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bookmarkStart w:id="18" w:name="_Hlk147830200"/>
            <w:bookmarkStart w:id="19" w:name="_Hlk146272725"/>
            <w:r w:rsidRPr="00304576"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  <w:t>Retail customer deposits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32121" w14:textId="52521EE6" w:rsidR="002F7A74" w:rsidRPr="002F7A74" w:rsidRDefault="002F7A74" w:rsidP="002F7A74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340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7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5A9ECB" w14:textId="27FA37F5" w:rsidR="002F7A74" w:rsidRPr="002F7A74" w:rsidRDefault="002F7A74" w:rsidP="002F7A74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330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2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8AA73D" w14:textId="7C00ED45" w:rsidR="002F7A74" w:rsidRPr="002F7A74" w:rsidRDefault="002F7A74" w:rsidP="002F7A74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3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2%</w:t>
            </w:r>
          </w:p>
        </w:tc>
      </w:tr>
      <w:tr w:rsidR="002F7A74" w:rsidRPr="00304576" w14:paraId="0E0500CF" w14:textId="77777777" w:rsidTr="00CE6EA7"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5905FD" w14:textId="77777777" w:rsidR="002F7A74" w:rsidRPr="00304576" w:rsidRDefault="002F7A74" w:rsidP="002F7A74">
            <w:pPr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304576"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  <w:t>Commercial customer deposits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4799C4" w14:textId="4848B793" w:rsidR="002F7A74" w:rsidRPr="002F7A74" w:rsidRDefault="002F7A74" w:rsidP="002F7A74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109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3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E2F2C3" w14:textId="1D7A26C6" w:rsidR="002F7A74" w:rsidRPr="002F7A74" w:rsidRDefault="002F7A74" w:rsidP="002F7A74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102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6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87CE5F" w14:textId="7533EB0A" w:rsidR="002F7A74" w:rsidRPr="002F7A74" w:rsidRDefault="002F7A74" w:rsidP="002F7A74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6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5%</w:t>
            </w:r>
          </w:p>
        </w:tc>
      </w:tr>
      <w:tr w:rsidR="002F7A74" w:rsidRPr="00304576" w14:paraId="064309B8" w14:textId="77777777" w:rsidTr="00CE6EA7"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hideMark/>
          </w:tcPr>
          <w:p w14:paraId="70FCC70F" w14:textId="77777777" w:rsidR="002F7A74" w:rsidRPr="00304576" w:rsidRDefault="002F7A74" w:rsidP="002F7A74">
            <w:pPr>
              <w:rPr>
                <w:rFonts w:ascii="Inter" w:hAnsi="Inter" w:cstheme="minorHAnsi"/>
                <w:b/>
                <w:color w:val="56647B"/>
                <w:sz w:val="18"/>
                <w:szCs w:val="18"/>
                <w:lang w:val="en-GB"/>
              </w:rPr>
            </w:pPr>
            <w:r w:rsidRPr="00304576">
              <w:rPr>
                <w:rFonts w:ascii="Inter" w:hAnsi="Inter" w:cstheme="minorHAnsi"/>
                <w:b/>
                <w:color w:val="56647B"/>
                <w:sz w:val="18"/>
                <w:szCs w:val="18"/>
                <w:lang w:val="en-GB"/>
              </w:rPr>
              <w:t>Customer deposits total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vAlign w:val="center"/>
          </w:tcPr>
          <w:p w14:paraId="2C6D7DB1" w14:textId="4365A252" w:rsidR="002F7A74" w:rsidRPr="002F7A74" w:rsidRDefault="002F7A74" w:rsidP="002F7A74">
            <w:pPr>
              <w:jc w:val="right"/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450</w:t>
            </w:r>
            <w:r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0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vAlign w:val="center"/>
          </w:tcPr>
          <w:p w14:paraId="7F7BB0DC" w14:textId="7EB108BC" w:rsidR="002F7A74" w:rsidRPr="002F7A74" w:rsidRDefault="002F7A74" w:rsidP="002F7A74">
            <w:pPr>
              <w:jc w:val="right"/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432</w:t>
            </w:r>
            <w:r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8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vAlign w:val="center"/>
          </w:tcPr>
          <w:p w14:paraId="473CE5A7" w14:textId="3B0E1274" w:rsidR="002F7A74" w:rsidRPr="002F7A74" w:rsidRDefault="002F7A74" w:rsidP="002F7A74">
            <w:pPr>
              <w:jc w:val="right"/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4</w:t>
            </w:r>
            <w:r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0%</w:t>
            </w:r>
          </w:p>
        </w:tc>
        <w:bookmarkEnd w:id="18"/>
      </w:tr>
      <w:tr w:rsidR="002F7A74" w:rsidRPr="00304576" w14:paraId="691F7416" w14:textId="77777777" w:rsidTr="00CE6EA7">
        <w:trPr>
          <w:trHeight w:val="80"/>
        </w:trPr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D88759" w14:textId="77777777" w:rsidR="002F7A74" w:rsidRPr="00304576" w:rsidRDefault="002F7A74" w:rsidP="002F7A74">
            <w:pPr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304576"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  <w:t>Subordinated deposits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CD4151" w14:textId="22D58DE2" w:rsidR="002F7A74" w:rsidRPr="002F7A74" w:rsidRDefault="002F7A74" w:rsidP="002F7A74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2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9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4F8E0E" w14:textId="1AABBDB1" w:rsidR="002F7A74" w:rsidRPr="002F7A74" w:rsidRDefault="002F7A74" w:rsidP="002F7A74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2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9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096975" w14:textId="3D0253CB" w:rsidR="002F7A74" w:rsidRPr="002F7A74" w:rsidRDefault="003E7DEE" w:rsidP="002F7A74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>
              <w:rPr>
                <w:rFonts w:ascii="Inter" w:hAnsi="Inter" w:cs="Calibri"/>
                <w:color w:val="56647B"/>
                <w:sz w:val="18"/>
                <w:szCs w:val="18"/>
              </w:rPr>
              <w:t>0.1</w:t>
            </w:r>
            <w:r w:rsidR="002F7A74" w:rsidRPr="002F7A74">
              <w:rPr>
                <w:rFonts w:ascii="Inter" w:hAnsi="Inter" w:cs="Calibri"/>
                <w:color w:val="56647B"/>
                <w:sz w:val="18"/>
                <w:szCs w:val="18"/>
              </w:rPr>
              <w:t>%</w:t>
            </w:r>
          </w:p>
        </w:tc>
      </w:tr>
      <w:tr w:rsidR="002F7A74" w:rsidRPr="00304576" w14:paraId="7E17B684" w14:textId="77777777" w:rsidTr="00CE6EA7"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B54DE0" w14:textId="77777777" w:rsidR="002F7A74" w:rsidRPr="00304576" w:rsidRDefault="002F7A74" w:rsidP="002F7A74">
            <w:pPr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304576"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  <w:t>Issued securities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797B12" w14:textId="76FF5F4F" w:rsidR="002F7A74" w:rsidRPr="002F7A74" w:rsidRDefault="003E7DEE" w:rsidP="002F7A74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>
              <w:rPr>
                <w:rFonts w:ascii="Inter" w:hAnsi="Inter" w:cs="Calibri"/>
                <w:color w:val="56647B"/>
                <w:sz w:val="18"/>
                <w:szCs w:val="18"/>
              </w:rPr>
              <w:t>16.9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731C35" w14:textId="5721683A" w:rsidR="002F7A74" w:rsidRPr="002F7A74" w:rsidRDefault="002F7A74" w:rsidP="002F7A74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16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2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DFFB5" w14:textId="3DF85435" w:rsidR="002F7A74" w:rsidRPr="002F7A74" w:rsidRDefault="002F7A74" w:rsidP="002F7A74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4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="003E7DEE">
              <w:rPr>
                <w:rFonts w:ascii="Inter" w:hAnsi="Inter" w:cs="Calibri"/>
                <w:color w:val="56647B"/>
                <w:sz w:val="18"/>
                <w:szCs w:val="18"/>
              </w:rPr>
              <w:t>6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%</w:t>
            </w:r>
          </w:p>
        </w:tc>
      </w:tr>
      <w:tr w:rsidR="002F7A74" w:rsidRPr="00304576" w14:paraId="4004653E" w14:textId="77777777" w:rsidTr="00CE6EA7"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C1D824" w14:textId="3608D855" w:rsidR="002F7A74" w:rsidRPr="00304576" w:rsidRDefault="002F7A74" w:rsidP="002F7A74">
            <w:pPr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304576"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  <w:t xml:space="preserve">Due to banks and other 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DD664" w14:textId="0673AFE8" w:rsidR="002F7A74" w:rsidRPr="002F7A74" w:rsidRDefault="002F7A74" w:rsidP="002F7A74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3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9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6670CD" w14:textId="10840CE0" w:rsidR="002F7A74" w:rsidRPr="002F7A74" w:rsidRDefault="002F7A74" w:rsidP="002F7A74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4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0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024456" w14:textId="71DEA508" w:rsidR="002F7A74" w:rsidRPr="002F7A74" w:rsidRDefault="00EF6E28" w:rsidP="002F7A74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>
              <w:rPr>
                <w:rFonts w:ascii="Inter" w:hAnsi="Inter" w:cs="Calibri"/>
                <w:color w:val="56647B"/>
                <w:sz w:val="18"/>
                <w:szCs w:val="18"/>
              </w:rPr>
              <w:t>(</w:t>
            </w:r>
            <w:r w:rsidR="002F7A74" w:rsidRPr="002F7A74">
              <w:rPr>
                <w:rFonts w:ascii="Inter" w:hAnsi="Inter" w:cs="Calibri"/>
                <w:color w:val="56647B"/>
                <w:sz w:val="18"/>
                <w:szCs w:val="18"/>
              </w:rPr>
              <w:t>2</w:t>
            </w:r>
            <w:r w:rsidR="002F7A74"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="002F7A74" w:rsidRPr="002F7A74">
              <w:rPr>
                <w:rFonts w:ascii="Inter" w:hAnsi="Inter" w:cs="Calibri"/>
                <w:color w:val="56647B"/>
                <w:sz w:val="18"/>
                <w:szCs w:val="18"/>
              </w:rPr>
              <w:t>7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)</w:t>
            </w:r>
            <w:r w:rsidR="002F7A74" w:rsidRPr="002F7A74">
              <w:rPr>
                <w:rFonts w:ascii="Inter" w:hAnsi="Inter" w:cs="Calibri"/>
                <w:color w:val="56647B"/>
                <w:sz w:val="18"/>
                <w:szCs w:val="18"/>
              </w:rPr>
              <w:t>%</w:t>
            </w:r>
          </w:p>
        </w:tc>
      </w:tr>
      <w:tr w:rsidR="002F7A74" w:rsidRPr="00304576" w14:paraId="66ACC63A" w14:textId="77777777" w:rsidTr="00CE6EA7"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hideMark/>
          </w:tcPr>
          <w:p w14:paraId="03ACD8BD" w14:textId="77777777" w:rsidR="002F7A74" w:rsidRPr="00304576" w:rsidRDefault="002F7A74" w:rsidP="002F7A74">
            <w:pPr>
              <w:rPr>
                <w:rFonts w:ascii="Inter" w:hAnsi="Inter" w:cstheme="minorHAnsi"/>
                <w:b/>
                <w:color w:val="56647B"/>
                <w:sz w:val="18"/>
                <w:szCs w:val="18"/>
                <w:lang w:val="en-GB"/>
              </w:rPr>
            </w:pPr>
            <w:r w:rsidRPr="00304576">
              <w:rPr>
                <w:rFonts w:ascii="Inter" w:hAnsi="Inter" w:cstheme="minorHAnsi"/>
                <w:b/>
                <w:color w:val="56647B"/>
                <w:sz w:val="18"/>
                <w:szCs w:val="18"/>
                <w:lang w:val="en-GB"/>
              </w:rPr>
              <w:t xml:space="preserve">Wholesale total        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vAlign w:val="center"/>
          </w:tcPr>
          <w:p w14:paraId="19037CA4" w14:textId="61D2CB78" w:rsidR="002F7A74" w:rsidRPr="002F7A74" w:rsidRDefault="002F7A74" w:rsidP="002F7A74">
            <w:pPr>
              <w:jc w:val="right"/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23</w:t>
            </w:r>
            <w:r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7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vAlign w:val="center"/>
          </w:tcPr>
          <w:p w14:paraId="35D158F9" w14:textId="70098D0F" w:rsidR="002F7A74" w:rsidRPr="002F7A74" w:rsidRDefault="002F7A74" w:rsidP="002F7A74">
            <w:pPr>
              <w:jc w:val="right"/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23</w:t>
            </w:r>
            <w:r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1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vAlign w:val="center"/>
          </w:tcPr>
          <w:p w14:paraId="3B4F278B" w14:textId="7AC34E7E" w:rsidR="002F7A74" w:rsidRPr="002F7A74" w:rsidRDefault="002F7A74" w:rsidP="002F7A74">
            <w:pPr>
              <w:jc w:val="right"/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2</w:t>
            </w:r>
            <w:r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8%</w:t>
            </w:r>
          </w:p>
        </w:tc>
      </w:tr>
      <w:tr w:rsidR="002F7A74" w:rsidRPr="00304576" w14:paraId="4B93AC7B" w14:textId="77777777" w:rsidTr="00CE6EA7"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hideMark/>
          </w:tcPr>
          <w:p w14:paraId="0D3D8AE5" w14:textId="77777777" w:rsidR="002F7A74" w:rsidRPr="00304576" w:rsidRDefault="002F7A74" w:rsidP="002F7A74">
            <w:pPr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bookmarkStart w:id="20" w:name="_Hlk148444983"/>
            <w:r w:rsidRPr="00304576">
              <w:rPr>
                <w:rFonts w:ascii="Inter" w:hAnsi="Inter" w:cstheme="minorHAnsi"/>
                <w:b/>
                <w:color w:val="56647B"/>
                <w:sz w:val="18"/>
                <w:szCs w:val="18"/>
                <w:lang w:val="en-GB"/>
              </w:rPr>
              <w:t>Total funding base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vAlign w:val="center"/>
          </w:tcPr>
          <w:p w14:paraId="0D063548" w14:textId="011AB301" w:rsidR="002F7A74" w:rsidRPr="002F7A74" w:rsidRDefault="002F7A74" w:rsidP="002F7A74">
            <w:pPr>
              <w:jc w:val="right"/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473</w:t>
            </w:r>
            <w:r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8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vAlign w:val="center"/>
          </w:tcPr>
          <w:p w14:paraId="4236C693" w14:textId="79703B29" w:rsidR="002F7A74" w:rsidRPr="002F7A74" w:rsidRDefault="002F7A74" w:rsidP="002F7A74">
            <w:pPr>
              <w:jc w:val="right"/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455</w:t>
            </w:r>
            <w:r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9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vAlign w:val="center"/>
          </w:tcPr>
          <w:p w14:paraId="4A6CD0D1" w14:textId="03108ABF" w:rsidR="002F7A74" w:rsidRPr="002F7A74" w:rsidRDefault="002F7A74" w:rsidP="002F7A74">
            <w:pPr>
              <w:jc w:val="right"/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3</w:t>
            </w:r>
            <w:r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9%</w:t>
            </w:r>
          </w:p>
        </w:tc>
      </w:tr>
      <w:bookmarkEnd w:id="17"/>
      <w:bookmarkEnd w:id="19"/>
      <w:bookmarkEnd w:id="20"/>
    </w:tbl>
    <w:p w14:paraId="7B4CBA41" w14:textId="77777777" w:rsidR="00513DC1" w:rsidRPr="00304576" w:rsidRDefault="00513DC1" w:rsidP="00513DC1">
      <w:pPr>
        <w:rPr>
          <w:rFonts w:ascii="Inter" w:hAnsi="Inter" w:cstheme="minorHAnsi"/>
          <w:b/>
          <w:color w:val="56647B"/>
          <w:sz w:val="18"/>
          <w:szCs w:val="18"/>
          <w:lang w:val="en-GB"/>
        </w:rPr>
      </w:pPr>
    </w:p>
    <w:p w14:paraId="49924C12" w14:textId="16C592C8" w:rsidR="00513DC1" w:rsidRPr="00304576" w:rsidRDefault="00513DC1" w:rsidP="00513DC1">
      <w:pPr>
        <w:rPr>
          <w:rFonts w:ascii="Inter" w:hAnsi="Inter" w:cstheme="minorHAnsi"/>
          <w:b/>
          <w:color w:val="56647B"/>
          <w:sz w:val="18"/>
          <w:szCs w:val="18"/>
          <w:lang w:val="en-GB"/>
        </w:rPr>
      </w:pPr>
      <w:r w:rsidRPr="00304576">
        <w:rPr>
          <w:rFonts w:ascii="Inter" w:hAnsi="Inter" w:cstheme="minorHAnsi"/>
          <w:b/>
          <w:color w:val="56647B"/>
          <w:sz w:val="18"/>
          <w:szCs w:val="18"/>
          <w:lang w:val="en-GB"/>
        </w:rPr>
        <w:t xml:space="preserve">OPERATING PLATFORM </w:t>
      </w:r>
    </w:p>
    <w:tbl>
      <w:tblPr>
        <w:tblStyle w:val="Mkatabulky"/>
        <w:tblW w:w="9918" w:type="dxa"/>
        <w:tblLayout w:type="fixed"/>
        <w:tblLook w:val="04A0" w:firstRow="1" w:lastRow="0" w:firstColumn="1" w:lastColumn="0" w:noHBand="0" w:noVBand="1"/>
      </w:tblPr>
      <w:tblGrid>
        <w:gridCol w:w="4957"/>
        <w:gridCol w:w="1653"/>
        <w:gridCol w:w="1654"/>
        <w:gridCol w:w="1654"/>
      </w:tblGrid>
      <w:tr w:rsidR="00F959FB" w:rsidRPr="00304576" w14:paraId="20231BB1" w14:textId="77777777" w:rsidTr="00304576"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</w:tcPr>
          <w:p w14:paraId="0C7D1D24" w14:textId="77777777" w:rsidR="00F959FB" w:rsidRPr="00304576" w:rsidRDefault="00F959FB" w:rsidP="00F959FB">
            <w:pPr>
              <w:rPr>
                <w:rFonts w:ascii="Inter" w:hAnsi="Inter" w:cstheme="minorHAnsi"/>
                <w:b/>
                <w:color w:val="56647B"/>
                <w:sz w:val="18"/>
                <w:szCs w:val="18"/>
                <w:vertAlign w:val="superscript"/>
                <w:lang w:val="en-GB"/>
              </w:rPr>
            </w:pP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hideMark/>
          </w:tcPr>
          <w:p w14:paraId="36D3B64F" w14:textId="28AB10A8" w:rsidR="00F959FB" w:rsidRPr="00304576" w:rsidRDefault="00F959FB" w:rsidP="00F959FB">
            <w:pPr>
              <w:jc w:val="right"/>
              <w:rPr>
                <w:rFonts w:ascii="Inter" w:hAnsi="Inter" w:cstheme="minorHAnsi"/>
                <w:b/>
                <w:color w:val="56647B"/>
                <w:sz w:val="18"/>
                <w:szCs w:val="18"/>
                <w:vertAlign w:val="superscript"/>
                <w:lang w:val="en-GB"/>
              </w:rPr>
            </w:pPr>
            <w:r>
              <w:rPr>
                <w:rFonts w:ascii="Inter" w:hAnsi="Inter" w:cstheme="minorHAnsi"/>
                <w:b/>
                <w:color w:val="56647B"/>
                <w:sz w:val="18"/>
                <w:szCs w:val="18"/>
                <w:lang w:val="en-GB"/>
              </w:rPr>
              <w:t>31/03/2026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hideMark/>
          </w:tcPr>
          <w:p w14:paraId="7305D26F" w14:textId="4105B41B" w:rsidR="00F959FB" w:rsidRPr="00304576" w:rsidRDefault="00F959FB" w:rsidP="00F959FB">
            <w:pPr>
              <w:jc w:val="right"/>
              <w:rPr>
                <w:rFonts w:ascii="Inter" w:hAnsi="Inter" w:cstheme="minorHAnsi"/>
                <w:b/>
                <w:color w:val="56647B"/>
                <w:sz w:val="18"/>
                <w:szCs w:val="18"/>
                <w:vertAlign w:val="superscript"/>
                <w:lang w:val="en-GB"/>
              </w:rPr>
            </w:pPr>
            <w:r>
              <w:rPr>
                <w:rFonts w:ascii="Inter" w:hAnsi="Inter" w:cstheme="minorHAnsi"/>
                <w:b/>
                <w:color w:val="56647B"/>
                <w:sz w:val="18"/>
                <w:szCs w:val="18"/>
                <w:lang w:val="en-GB"/>
              </w:rPr>
              <w:t>31/03/2025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hideMark/>
          </w:tcPr>
          <w:p w14:paraId="4166CF14" w14:textId="2FDE3A28" w:rsidR="00F959FB" w:rsidRPr="00304576" w:rsidRDefault="00F959FB" w:rsidP="00F959FB">
            <w:pPr>
              <w:jc w:val="right"/>
              <w:rPr>
                <w:rFonts w:ascii="Inter" w:hAnsi="Inter" w:cstheme="minorHAnsi"/>
                <w:b/>
                <w:color w:val="56647B"/>
                <w:sz w:val="18"/>
                <w:szCs w:val="18"/>
                <w:vertAlign w:val="superscript"/>
                <w:lang w:val="en-GB"/>
              </w:rPr>
            </w:pPr>
            <w:bookmarkStart w:id="21" w:name="OLE_LINK20"/>
            <w:r>
              <w:rPr>
                <w:rFonts w:ascii="Inter" w:hAnsi="Inter" w:cstheme="minorHAnsi"/>
                <w:b/>
                <w:color w:val="56647B"/>
                <w:sz w:val="18"/>
                <w:szCs w:val="18"/>
                <w:lang w:val="en-GB"/>
              </w:rPr>
              <w:t>C</w:t>
            </w:r>
            <w:r w:rsidRPr="00304576">
              <w:rPr>
                <w:rFonts w:ascii="Inter" w:hAnsi="Inter" w:cstheme="minorHAnsi"/>
                <w:b/>
                <w:color w:val="56647B"/>
                <w:sz w:val="18"/>
                <w:szCs w:val="18"/>
                <w:lang w:val="en-GB"/>
              </w:rPr>
              <w:t>hange</w:t>
            </w:r>
            <w:bookmarkEnd w:id="21"/>
          </w:p>
        </w:tc>
      </w:tr>
      <w:tr w:rsidR="00304576" w:rsidRPr="00304576" w14:paraId="3168C46F" w14:textId="77777777" w:rsidTr="0010385C"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EA1E94" w14:textId="77777777" w:rsidR="00586EFD" w:rsidRPr="00304576" w:rsidRDefault="00586EFD" w:rsidP="00586EFD">
            <w:pPr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bookmarkStart w:id="22" w:name="_Hlk138244785"/>
            <w:r w:rsidRPr="00304576"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  <w:lastRenderedPageBreak/>
              <w:t>Number of branches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A40655" w14:textId="1D212584" w:rsidR="002F7A74" w:rsidRPr="00304576" w:rsidRDefault="002F7A74" w:rsidP="002F7A74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  <w:t>12</w:t>
            </w:r>
            <w:r w:rsidR="000C0396"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  <w:t>3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93BA61" w14:textId="77E8E47B" w:rsidR="00586EFD" w:rsidRPr="00304576" w:rsidRDefault="002F7A74" w:rsidP="0010385C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  <w:t>124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1EA5C" w14:textId="1BA8FB0B" w:rsidR="00586EFD" w:rsidRPr="00304576" w:rsidRDefault="002F7A74" w:rsidP="0010385C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  <w:t>(</w:t>
            </w:r>
            <w:r w:rsidR="000C0396"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  <w:t>0.8</w:t>
            </w:r>
            <w:r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  <w:t>)%</w:t>
            </w:r>
          </w:p>
        </w:tc>
      </w:tr>
      <w:tr w:rsidR="00304576" w:rsidRPr="00304576" w14:paraId="77F1B87A" w14:textId="77777777" w:rsidTr="0010385C"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4974A" w14:textId="77777777" w:rsidR="00586EFD" w:rsidRPr="00304576" w:rsidRDefault="00586EFD" w:rsidP="00586EFD">
            <w:pPr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304576"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  <w:t>Number of ATMs</w:t>
            </w:r>
            <w:r w:rsidRPr="00304576">
              <w:rPr>
                <w:rFonts w:ascii="Inter" w:hAnsi="Inter" w:cstheme="minorHAnsi"/>
                <w:color w:val="56647B"/>
                <w:sz w:val="18"/>
                <w:szCs w:val="18"/>
                <w:vertAlign w:val="superscript"/>
              </w:rPr>
              <w:footnoteReference w:id="1"/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6CB7DE" w14:textId="209E8CA1" w:rsidR="00586EFD" w:rsidRPr="00304576" w:rsidRDefault="00BE2E66" w:rsidP="0010385C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</w:rPr>
            </w:pPr>
            <w:r>
              <w:rPr>
                <w:rFonts w:ascii="Inter" w:hAnsi="Inter" w:cstheme="minorHAnsi"/>
                <w:color w:val="56647B"/>
                <w:sz w:val="18"/>
                <w:szCs w:val="18"/>
              </w:rPr>
              <w:t>1,920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68C27" w14:textId="34EEBE56" w:rsidR="00586EFD" w:rsidRPr="00304576" w:rsidRDefault="00BE2E66" w:rsidP="0010385C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  <w:t>1,936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CB791A" w14:textId="13CF5334" w:rsidR="00586EFD" w:rsidRPr="00304576" w:rsidRDefault="00BE2E66" w:rsidP="0010385C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  <w:t>(0.8)%</w:t>
            </w:r>
          </w:p>
        </w:tc>
      </w:tr>
      <w:tr w:rsidR="00304576" w:rsidRPr="00304576" w14:paraId="5B6F42EB" w14:textId="77777777" w:rsidTr="0010385C"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3F1F07" w14:textId="77777777" w:rsidR="00586EFD" w:rsidRPr="00304576" w:rsidRDefault="00586EFD" w:rsidP="00586EFD">
            <w:pPr>
              <w:rPr>
                <w:rFonts w:ascii="Inter" w:hAnsi="Inter" w:cstheme="minorHAnsi"/>
                <w:b/>
                <w:color w:val="56647B"/>
                <w:sz w:val="18"/>
                <w:szCs w:val="18"/>
                <w:vertAlign w:val="superscript"/>
                <w:lang w:val="en-GB"/>
              </w:rPr>
            </w:pPr>
            <w:r w:rsidRPr="00304576"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  <w:t>Number of clients (million)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960904" w14:textId="44BCF83D" w:rsidR="00586EFD" w:rsidRPr="00304576" w:rsidRDefault="00BE2E66" w:rsidP="0010385C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  <w:t>1.6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E49E25" w14:textId="00FFF70E" w:rsidR="00586EFD" w:rsidRPr="00304576" w:rsidRDefault="00BE2E66" w:rsidP="0010385C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  <w:t>1.6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3B40E" w14:textId="48178528" w:rsidR="00586EFD" w:rsidRPr="00304576" w:rsidRDefault="00BE2E66" w:rsidP="0010385C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  <w:t>0.2%</w:t>
            </w:r>
          </w:p>
        </w:tc>
      </w:tr>
    </w:tbl>
    <w:bookmarkEnd w:id="22"/>
    <w:p w14:paraId="4BCF5526" w14:textId="77777777" w:rsidR="00513DC1" w:rsidRPr="00304576" w:rsidRDefault="00513DC1" w:rsidP="00513DC1">
      <w:pPr>
        <w:rPr>
          <w:rFonts w:ascii="Inter" w:hAnsi="Inter" w:cstheme="minorHAnsi"/>
          <w:bCs/>
          <w:color w:val="56647B"/>
          <w:sz w:val="16"/>
          <w:szCs w:val="16"/>
          <w:lang w:val="en-GB"/>
        </w:rPr>
      </w:pPr>
      <w:r w:rsidRPr="00304576">
        <w:rPr>
          <w:rFonts w:ascii="Inter" w:hAnsi="Inter" w:cstheme="minorHAnsi"/>
          <w:bCs/>
          <w:color w:val="56647B"/>
          <w:sz w:val="16"/>
          <w:szCs w:val="16"/>
          <w:lang w:val="en-GB"/>
        </w:rPr>
        <w:t>Note: Figures in the table may not add up to the total due to rounding differences. </w:t>
      </w:r>
    </w:p>
    <w:p w14:paraId="6C027017" w14:textId="72834C2D" w:rsidR="00513DC1" w:rsidRPr="00304576" w:rsidRDefault="00513DC1" w:rsidP="00513DC1">
      <w:pPr>
        <w:rPr>
          <w:rFonts w:ascii="Inter" w:hAnsi="Inter" w:cstheme="minorHAnsi"/>
          <w:b/>
          <w:color w:val="56647B"/>
          <w:sz w:val="18"/>
          <w:szCs w:val="18"/>
          <w:lang w:val="en-GB"/>
        </w:rPr>
      </w:pPr>
      <w:r w:rsidRPr="00304576">
        <w:rPr>
          <w:rFonts w:ascii="Inter" w:hAnsi="Inter" w:cstheme="minorHAnsi"/>
          <w:b/>
          <w:color w:val="56647B"/>
          <w:sz w:val="18"/>
          <w:szCs w:val="18"/>
          <w:lang w:val="en-GB"/>
        </w:rPr>
        <w:br w:type="page"/>
      </w:r>
      <w:r w:rsidRPr="00304576">
        <w:rPr>
          <w:rFonts w:ascii="Inter" w:hAnsi="Inter" w:cstheme="minorHAnsi"/>
          <w:b/>
          <w:color w:val="56647B"/>
          <w:sz w:val="18"/>
          <w:szCs w:val="18"/>
          <w:lang w:val="en-GB"/>
        </w:rPr>
        <w:lastRenderedPageBreak/>
        <w:t xml:space="preserve">FINANCIAL STATEMENTS </w:t>
      </w:r>
    </w:p>
    <w:p w14:paraId="349301AA" w14:textId="77777777" w:rsidR="00513DC1" w:rsidRPr="00304576" w:rsidRDefault="00513DC1" w:rsidP="00513DC1">
      <w:pPr>
        <w:rPr>
          <w:rFonts w:ascii="Inter" w:hAnsi="Inter" w:cstheme="minorHAnsi"/>
          <w:b/>
          <w:color w:val="56647B"/>
          <w:sz w:val="18"/>
          <w:szCs w:val="18"/>
          <w:lang w:val="en-GB"/>
        </w:rPr>
      </w:pPr>
    </w:p>
    <w:p w14:paraId="06B3B266" w14:textId="35D45915" w:rsidR="00513DC1" w:rsidRPr="00304576" w:rsidRDefault="00513DC1" w:rsidP="00513DC1">
      <w:pPr>
        <w:rPr>
          <w:rFonts w:ascii="Inter" w:hAnsi="Inter" w:cstheme="minorHAnsi"/>
          <w:b/>
          <w:color w:val="56647B"/>
          <w:sz w:val="18"/>
          <w:szCs w:val="18"/>
          <w:lang w:val="en-GB"/>
        </w:rPr>
      </w:pPr>
      <w:r w:rsidRPr="00304576">
        <w:rPr>
          <w:rFonts w:ascii="Inter" w:hAnsi="Inter" w:cstheme="minorHAnsi"/>
          <w:b/>
          <w:color w:val="56647B"/>
          <w:sz w:val="18"/>
          <w:szCs w:val="18"/>
          <w:lang w:val="en-GB"/>
        </w:rPr>
        <w:t>Consolidated unaudited statement of profit or loss for the period ended 3</w:t>
      </w:r>
      <w:r w:rsidR="0089636F" w:rsidRPr="00304576">
        <w:rPr>
          <w:rFonts w:ascii="Inter" w:hAnsi="Inter" w:cstheme="minorHAnsi"/>
          <w:b/>
          <w:color w:val="56647B"/>
          <w:sz w:val="18"/>
          <w:szCs w:val="18"/>
          <w:lang w:val="en-GB"/>
        </w:rPr>
        <w:t>1</w:t>
      </w:r>
      <w:r w:rsidRPr="00304576">
        <w:rPr>
          <w:rFonts w:ascii="Inter" w:hAnsi="Inter" w:cstheme="minorHAnsi"/>
          <w:b/>
          <w:color w:val="56647B"/>
          <w:sz w:val="18"/>
          <w:szCs w:val="18"/>
          <w:lang w:val="en-GB"/>
        </w:rPr>
        <w:t xml:space="preserve"> </w:t>
      </w:r>
      <w:r w:rsidR="00CE6EA7">
        <w:rPr>
          <w:rFonts w:ascii="Inter" w:hAnsi="Inter" w:cstheme="minorHAnsi"/>
          <w:b/>
          <w:color w:val="56647B"/>
          <w:sz w:val="18"/>
          <w:szCs w:val="18"/>
          <w:lang w:val="en-GB"/>
        </w:rPr>
        <w:t>March</w:t>
      </w:r>
      <w:r w:rsidRPr="00304576">
        <w:rPr>
          <w:rFonts w:ascii="Inter" w:hAnsi="Inter" w:cstheme="minorHAnsi"/>
          <w:b/>
          <w:color w:val="56647B"/>
          <w:sz w:val="18"/>
          <w:szCs w:val="18"/>
          <w:lang w:val="en-GB"/>
        </w:rPr>
        <w:t xml:space="preserve"> 202</w:t>
      </w:r>
      <w:r w:rsidR="000B2A62">
        <w:rPr>
          <w:rFonts w:ascii="Inter" w:hAnsi="Inter" w:cstheme="minorHAnsi"/>
          <w:b/>
          <w:color w:val="56647B"/>
          <w:sz w:val="18"/>
          <w:szCs w:val="18"/>
          <w:lang w:val="en-GB"/>
        </w:rPr>
        <w:t>6</w:t>
      </w:r>
      <w:r w:rsidRPr="00304576">
        <w:rPr>
          <w:rFonts w:ascii="Inter" w:hAnsi="Inter" w:cstheme="minorHAnsi"/>
          <w:b/>
          <w:color w:val="56647B"/>
          <w:sz w:val="18"/>
          <w:szCs w:val="18"/>
          <w:lang w:val="en-GB"/>
        </w:rPr>
        <w:t xml:space="preserve"> </w:t>
      </w:r>
    </w:p>
    <w:p w14:paraId="36CFAC27" w14:textId="77777777" w:rsidR="00513DC1" w:rsidRPr="00304576" w:rsidRDefault="00513DC1" w:rsidP="00513DC1">
      <w:pPr>
        <w:rPr>
          <w:rFonts w:ascii="Inter" w:hAnsi="Inter" w:cstheme="minorHAnsi"/>
          <w:b/>
          <w:color w:val="56647B"/>
          <w:sz w:val="18"/>
          <w:szCs w:val="18"/>
          <w:lang w:val="en-GB"/>
        </w:rPr>
      </w:pPr>
    </w:p>
    <w:tbl>
      <w:tblPr>
        <w:tblStyle w:val="Mkatabulky"/>
        <w:tblW w:w="9895" w:type="dxa"/>
        <w:tblLayout w:type="fixed"/>
        <w:tblLook w:val="04A0" w:firstRow="1" w:lastRow="0" w:firstColumn="1" w:lastColumn="0" w:noHBand="0" w:noVBand="1"/>
      </w:tblPr>
      <w:tblGrid>
        <w:gridCol w:w="5665"/>
        <w:gridCol w:w="1440"/>
        <w:gridCol w:w="1440"/>
        <w:gridCol w:w="1350"/>
      </w:tblGrid>
      <w:tr w:rsidR="00304576" w:rsidRPr="00304576" w14:paraId="084A9AE6" w14:textId="77777777" w:rsidTr="00304576">
        <w:trPr>
          <w:trHeight w:val="300"/>
        </w:trPr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vAlign w:val="center"/>
            <w:hideMark/>
          </w:tcPr>
          <w:p w14:paraId="580C1761" w14:textId="77777777" w:rsidR="00513DC1" w:rsidRPr="00440FC9" w:rsidRDefault="00513DC1" w:rsidP="00513DC1">
            <w:pPr>
              <w:rPr>
                <w:rFonts w:ascii="Inter" w:hAnsi="Inter" w:cstheme="minorHAnsi"/>
                <w:b/>
                <w:color w:val="56647B"/>
                <w:sz w:val="18"/>
                <w:szCs w:val="18"/>
                <w:lang w:val="en-GB"/>
              </w:rPr>
            </w:pPr>
            <w:bookmarkStart w:id="24" w:name="_Hlk14779764"/>
            <w:r w:rsidRPr="00440FC9">
              <w:rPr>
                <w:rFonts w:ascii="Inter" w:hAnsi="Inter" w:cstheme="minorHAnsi"/>
                <w:b/>
                <w:color w:val="56647B"/>
                <w:sz w:val="18"/>
                <w:szCs w:val="18"/>
                <w:lang w:val="en-GB"/>
              </w:rPr>
              <w:t>CZK m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vAlign w:val="center"/>
          </w:tcPr>
          <w:p w14:paraId="62E9BB74" w14:textId="7ADF2111" w:rsidR="00513DC1" w:rsidRPr="00304576" w:rsidRDefault="00CE6EA7" w:rsidP="0010385C">
            <w:pPr>
              <w:jc w:val="right"/>
              <w:rPr>
                <w:rFonts w:ascii="Inter" w:hAnsi="Inter" w:cstheme="minorHAnsi"/>
                <w:b/>
                <w:color w:val="56647B"/>
                <w:sz w:val="18"/>
                <w:szCs w:val="18"/>
                <w:lang w:val="en-GB"/>
              </w:rPr>
            </w:pPr>
            <w:r>
              <w:rPr>
                <w:rFonts w:ascii="Inter" w:hAnsi="Inter" w:cstheme="minorHAnsi"/>
                <w:b/>
                <w:color w:val="56647B"/>
                <w:sz w:val="18"/>
                <w:szCs w:val="18"/>
                <w:lang w:val="en-GB"/>
              </w:rPr>
              <w:t>1Q 202</w:t>
            </w:r>
            <w:r w:rsidR="00F959FB">
              <w:rPr>
                <w:rFonts w:ascii="Inter" w:hAnsi="Inter" w:cstheme="minorHAnsi"/>
                <w:b/>
                <w:color w:val="56647B"/>
                <w:sz w:val="18"/>
                <w:szCs w:val="18"/>
                <w:lang w:val="en-GB"/>
              </w:rPr>
              <w:t>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vAlign w:val="center"/>
          </w:tcPr>
          <w:p w14:paraId="3BC93B77" w14:textId="11060C33" w:rsidR="00513DC1" w:rsidRPr="00304576" w:rsidRDefault="00CE6EA7" w:rsidP="0010385C">
            <w:pPr>
              <w:jc w:val="right"/>
              <w:rPr>
                <w:rFonts w:ascii="Inter" w:hAnsi="Inter" w:cstheme="minorHAnsi"/>
                <w:b/>
                <w:color w:val="56647B"/>
                <w:sz w:val="18"/>
                <w:szCs w:val="18"/>
                <w:lang w:val="en-GB"/>
              </w:rPr>
            </w:pPr>
            <w:r>
              <w:rPr>
                <w:rFonts w:ascii="Inter" w:hAnsi="Inter" w:cstheme="minorHAnsi"/>
                <w:b/>
                <w:color w:val="56647B"/>
                <w:sz w:val="18"/>
                <w:szCs w:val="18"/>
                <w:lang w:val="en-GB"/>
              </w:rPr>
              <w:t>1Q 202</w:t>
            </w:r>
            <w:r w:rsidR="00F959FB">
              <w:rPr>
                <w:rFonts w:ascii="Inter" w:hAnsi="Inter" w:cstheme="minorHAnsi"/>
                <w:b/>
                <w:color w:val="56647B"/>
                <w:sz w:val="18"/>
                <w:szCs w:val="18"/>
                <w:lang w:val="en-GB"/>
              </w:rPr>
              <w:t>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vAlign w:val="center"/>
            <w:hideMark/>
          </w:tcPr>
          <w:p w14:paraId="31FB1468" w14:textId="77777777" w:rsidR="00513DC1" w:rsidRPr="00304576" w:rsidRDefault="00513DC1" w:rsidP="0010385C">
            <w:pPr>
              <w:jc w:val="right"/>
              <w:rPr>
                <w:rFonts w:ascii="Inter" w:hAnsi="Inter" w:cstheme="minorHAnsi"/>
                <w:b/>
                <w:color w:val="56647B"/>
                <w:sz w:val="18"/>
                <w:szCs w:val="18"/>
                <w:lang w:val="en-GB"/>
              </w:rPr>
            </w:pPr>
            <w:r w:rsidRPr="00304576">
              <w:rPr>
                <w:rFonts w:ascii="Inter" w:hAnsi="Inter" w:cstheme="minorHAnsi"/>
                <w:b/>
                <w:color w:val="56647B"/>
                <w:sz w:val="18"/>
                <w:szCs w:val="18"/>
                <w:lang w:val="en-GB"/>
              </w:rPr>
              <w:t>change</w:t>
            </w:r>
          </w:p>
        </w:tc>
      </w:tr>
      <w:tr w:rsidR="00973CA9" w:rsidRPr="00304576" w14:paraId="07B283D3" w14:textId="77777777" w:rsidTr="00CE6EA7">
        <w:trPr>
          <w:trHeight w:val="288"/>
        </w:trPr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25171D" w14:textId="77777777" w:rsidR="00973CA9" w:rsidRPr="00304576" w:rsidRDefault="00973CA9" w:rsidP="00973CA9">
            <w:pPr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bookmarkStart w:id="25" w:name="_Hlk140047653"/>
            <w:r w:rsidRPr="00304576"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  <w:t>Interest and similar income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F477CB" w14:textId="3EE20FCD" w:rsidR="00973CA9" w:rsidRPr="00973CA9" w:rsidRDefault="00973CA9" w:rsidP="00973CA9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973CA9">
              <w:rPr>
                <w:rFonts w:ascii="Inter" w:hAnsi="Inter" w:cs="Calibri"/>
                <w:color w:val="56647B"/>
                <w:sz w:val="18"/>
                <w:szCs w:val="18"/>
              </w:rPr>
              <w:t>5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,</w:t>
            </w:r>
            <w:r w:rsidRPr="00973CA9">
              <w:rPr>
                <w:rFonts w:ascii="Inter" w:hAnsi="Inter" w:cs="Calibri"/>
                <w:color w:val="56647B"/>
                <w:sz w:val="18"/>
                <w:szCs w:val="18"/>
              </w:rPr>
              <w:t>018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A492CC" w14:textId="0184EEC3" w:rsidR="00973CA9" w:rsidRPr="00973CA9" w:rsidRDefault="00973CA9" w:rsidP="00973CA9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973CA9">
              <w:rPr>
                <w:rFonts w:ascii="Inter" w:hAnsi="Inter" w:cs="Calibri"/>
                <w:color w:val="56647B"/>
                <w:sz w:val="18"/>
                <w:szCs w:val="18"/>
              </w:rPr>
              <w:t>4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,</w:t>
            </w:r>
            <w:r w:rsidRPr="00973CA9">
              <w:rPr>
                <w:rFonts w:ascii="Inter" w:hAnsi="Inter" w:cs="Calibri"/>
                <w:color w:val="56647B"/>
                <w:sz w:val="18"/>
                <w:szCs w:val="18"/>
              </w:rPr>
              <w:t>911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A04CE4" w14:textId="5A619EB3" w:rsidR="00973CA9" w:rsidRPr="00973CA9" w:rsidRDefault="00973CA9" w:rsidP="00973CA9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973CA9">
              <w:rPr>
                <w:rFonts w:ascii="Inter" w:hAnsi="Inter" w:cs="Calibri"/>
                <w:color w:val="56647B"/>
                <w:sz w:val="18"/>
                <w:szCs w:val="18"/>
              </w:rPr>
              <w:t>2</w:t>
            </w:r>
            <w:r w:rsidR="000B2A62"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Pr="00973CA9">
              <w:rPr>
                <w:rFonts w:ascii="Inter" w:hAnsi="Inter" w:cs="Calibri"/>
                <w:color w:val="56647B"/>
                <w:sz w:val="18"/>
                <w:szCs w:val="18"/>
              </w:rPr>
              <w:t>2%</w:t>
            </w:r>
          </w:p>
        </w:tc>
      </w:tr>
      <w:tr w:rsidR="00973CA9" w:rsidRPr="00304576" w14:paraId="6927A855" w14:textId="77777777" w:rsidTr="00CE6EA7">
        <w:trPr>
          <w:trHeight w:val="288"/>
        </w:trPr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77E395" w14:textId="77777777" w:rsidR="00973CA9" w:rsidRPr="00304576" w:rsidRDefault="00973CA9" w:rsidP="00973CA9">
            <w:pPr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304576"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  <w:t>Interest expense and similar charges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62B23C" w14:textId="25A0203D" w:rsidR="00973CA9" w:rsidRPr="00973CA9" w:rsidRDefault="00973CA9" w:rsidP="00973CA9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973CA9">
              <w:rPr>
                <w:rFonts w:ascii="Inter" w:hAnsi="Inter" w:cs="Calibri"/>
                <w:color w:val="56647B"/>
                <w:sz w:val="18"/>
                <w:szCs w:val="18"/>
              </w:rPr>
              <w:t>(2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,</w:t>
            </w:r>
            <w:r w:rsidRPr="00973CA9">
              <w:rPr>
                <w:rFonts w:ascii="Inter" w:hAnsi="Inter" w:cs="Calibri"/>
                <w:color w:val="56647B"/>
                <w:sz w:val="18"/>
                <w:szCs w:val="18"/>
              </w:rPr>
              <w:t>500)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5C58E1" w14:textId="5725C289" w:rsidR="00973CA9" w:rsidRPr="00973CA9" w:rsidRDefault="00973CA9" w:rsidP="00973CA9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973CA9">
              <w:rPr>
                <w:rFonts w:ascii="Inter" w:hAnsi="Inter" w:cs="Calibri"/>
                <w:color w:val="56647B"/>
                <w:sz w:val="18"/>
                <w:szCs w:val="18"/>
              </w:rPr>
              <w:t>(2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,</w:t>
            </w:r>
            <w:r w:rsidRPr="00973CA9">
              <w:rPr>
                <w:rFonts w:ascii="Inter" w:hAnsi="Inter" w:cs="Calibri"/>
                <w:color w:val="56647B"/>
                <w:sz w:val="18"/>
                <w:szCs w:val="18"/>
              </w:rPr>
              <w:t>574)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CA623D" w14:textId="19D2A725" w:rsidR="00973CA9" w:rsidRPr="00973CA9" w:rsidRDefault="00973CA9" w:rsidP="00973CA9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973CA9">
              <w:rPr>
                <w:rFonts w:ascii="Inter" w:hAnsi="Inter" w:cs="Calibri"/>
                <w:color w:val="56647B"/>
                <w:sz w:val="18"/>
                <w:szCs w:val="18"/>
              </w:rPr>
              <w:t>(2</w:t>
            </w:r>
            <w:r w:rsidR="000B2A62"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Pr="00973CA9">
              <w:rPr>
                <w:rFonts w:ascii="Inter" w:hAnsi="Inter" w:cs="Calibri"/>
                <w:color w:val="56647B"/>
                <w:sz w:val="18"/>
                <w:szCs w:val="18"/>
              </w:rPr>
              <w:t>9</w:t>
            </w:r>
            <w:r w:rsidR="007C1883">
              <w:rPr>
                <w:rFonts w:ascii="Inter" w:hAnsi="Inter" w:cs="Calibri"/>
                <w:color w:val="56647B"/>
                <w:sz w:val="18"/>
                <w:szCs w:val="18"/>
              </w:rPr>
              <w:t>)</w:t>
            </w:r>
            <w:r w:rsidRPr="00973CA9">
              <w:rPr>
                <w:rFonts w:ascii="Inter" w:hAnsi="Inter" w:cs="Calibri"/>
                <w:color w:val="56647B"/>
                <w:sz w:val="18"/>
                <w:szCs w:val="18"/>
              </w:rPr>
              <w:t>%</w:t>
            </w:r>
          </w:p>
        </w:tc>
      </w:tr>
      <w:tr w:rsidR="00973CA9" w:rsidRPr="00304576" w14:paraId="41BE665A" w14:textId="77777777" w:rsidTr="00CE6EA7">
        <w:trPr>
          <w:trHeight w:val="288"/>
        </w:trPr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vAlign w:val="center"/>
            <w:hideMark/>
          </w:tcPr>
          <w:p w14:paraId="3171AD7B" w14:textId="77777777" w:rsidR="00973CA9" w:rsidRPr="00304576" w:rsidRDefault="00973CA9" w:rsidP="00973CA9">
            <w:pPr>
              <w:rPr>
                <w:rFonts w:ascii="Inter" w:hAnsi="Inter" w:cstheme="minorHAnsi"/>
                <w:b/>
                <w:color w:val="56647B"/>
                <w:sz w:val="18"/>
                <w:szCs w:val="18"/>
                <w:lang w:val="en-GB"/>
              </w:rPr>
            </w:pPr>
            <w:r w:rsidRPr="00304576">
              <w:rPr>
                <w:rFonts w:ascii="Inter" w:hAnsi="Inter" w:cstheme="minorHAnsi"/>
                <w:b/>
                <w:color w:val="56647B"/>
                <w:sz w:val="18"/>
                <w:szCs w:val="18"/>
                <w:lang w:val="en-GB"/>
              </w:rPr>
              <w:t>Net interest income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vAlign w:val="center"/>
          </w:tcPr>
          <w:p w14:paraId="71191109" w14:textId="63C866A9" w:rsidR="00973CA9" w:rsidRPr="00973CA9" w:rsidRDefault="00973CA9" w:rsidP="00973CA9">
            <w:pPr>
              <w:jc w:val="right"/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  <w:lang w:val="en-GB"/>
              </w:rPr>
            </w:pPr>
            <w:r w:rsidRPr="00973CA9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2</w:t>
            </w:r>
            <w:r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,</w:t>
            </w:r>
            <w:r w:rsidRPr="00973CA9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518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vAlign w:val="center"/>
          </w:tcPr>
          <w:p w14:paraId="69AF7FCD" w14:textId="1A17479A" w:rsidR="00973CA9" w:rsidRPr="00973CA9" w:rsidRDefault="00973CA9" w:rsidP="00973CA9">
            <w:pPr>
              <w:jc w:val="right"/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  <w:lang w:val="en-GB"/>
              </w:rPr>
            </w:pPr>
            <w:r w:rsidRPr="00973CA9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2</w:t>
            </w:r>
            <w:r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,</w:t>
            </w:r>
            <w:r w:rsidRPr="00973CA9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337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vAlign w:val="center"/>
          </w:tcPr>
          <w:p w14:paraId="0CC6CD4B" w14:textId="3BC51439" w:rsidR="00973CA9" w:rsidRPr="00973CA9" w:rsidRDefault="00973CA9" w:rsidP="00973CA9">
            <w:pPr>
              <w:jc w:val="right"/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  <w:lang w:val="en-GB"/>
              </w:rPr>
            </w:pPr>
            <w:r w:rsidRPr="00973CA9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7</w:t>
            </w:r>
            <w:r w:rsidR="000B2A62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.</w:t>
            </w:r>
            <w:r w:rsidRPr="00973CA9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7%</w:t>
            </w:r>
          </w:p>
        </w:tc>
      </w:tr>
      <w:tr w:rsidR="00973CA9" w:rsidRPr="00304576" w14:paraId="2B0BEE7C" w14:textId="77777777" w:rsidTr="00CE6EA7">
        <w:trPr>
          <w:trHeight w:val="288"/>
        </w:trPr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6955B3" w14:textId="77777777" w:rsidR="00973CA9" w:rsidRPr="00304576" w:rsidRDefault="00973CA9" w:rsidP="00973CA9">
            <w:pPr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304576"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  <w:t>Fee and commission income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09870D" w14:textId="0A229499" w:rsidR="00973CA9" w:rsidRPr="00973CA9" w:rsidRDefault="00973CA9" w:rsidP="00973CA9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973CA9">
              <w:rPr>
                <w:rFonts w:ascii="Inter" w:hAnsi="Inter" w:cs="Calibri"/>
                <w:color w:val="56647B"/>
                <w:sz w:val="18"/>
                <w:szCs w:val="18"/>
              </w:rPr>
              <w:t>1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,</w:t>
            </w:r>
            <w:r w:rsidRPr="00973CA9">
              <w:rPr>
                <w:rFonts w:ascii="Inter" w:hAnsi="Inter" w:cs="Calibri"/>
                <w:color w:val="56647B"/>
                <w:sz w:val="18"/>
                <w:szCs w:val="18"/>
              </w:rPr>
              <w:t>024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8EBB17" w14:textId="6BAB6727" w:rsidR="00973CA9" w:rsidRPr="00973CA9" w:rsidRDefault="00973CA9" w:rsidP="00973CA9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973CA9">
              <w:rPr>
                <w:rFonts w:ascii="Inter" w:hAnsi="Inter" w:cs="Calibri"/>
                <w:color w:val="56647B"/>
                <w:sz w:val="18"/>
                <w:szCs w:val="18"/>
              </w:rPr>
              <w:t>959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AC3221" w14:textId="7634AC11" w:rsidR="00973CA9" w:rsidRPr="00973CA9" w:rsidRDefault="00973CA9" w:rsidP="00973CA9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973CA9">
              <w:rPr>
                <w:rFonts w:ascii="Inter" w:hAnsi="Inter" w:cs="Calibri"/>
                <w:color w:val="56647B"/>
                <w:sz w:val="18"/>
                <w:szCs w:val="18"/>
              </w:rPr>
              <w:t>6</w:t>
            </w:r>
            <w:r w:rsidR="000B2A62"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Pr="00973CA9">
              <w:rPr>
                <w:rFonts w:ascii="Inter" w:hAnsi="Inter" w:cs="Calibri"/>
                <w:color w:val="56647B"/>
                <w:sz w:val="18"/>
                <w:szCs w:val="18"/>
              </w:rPr>
              <w:t>8%</w:t>
            </w:r>
          </w:p>
        </w:tc>
      </w:tr>
      <w:tr w:rsidR="00973CA9" w:rsidRPr="00304576" w14:paraId="32E89D71" w14:textId="77777777" w:rsidTr="00CE6EA7">
        <w:trPr>
          <w:trHeight w:val="288"/>
        </w:trPr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C8E45E" w14:textId="77777777" w:rsidR="00973CA9" w:rsidRPr="00304576" w:rsidRDefault="00973CA9" w:rsidP="00973CA9">
            <w:pPr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304576"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  <w:t>Fee and commission expense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ED8B0B" w14:textId="7E195906" w:rsidR="00973CA9" w:rsidRPr="00973CA9" w:rsidRDefault="00973CA9" w:rsidP="00973CA9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973CA9">
              <w:rPr>
                <w:rFonts w:ascii="Inter" w:hAnsi="Inter" w:cs="Calibri"/>
                <w:color w:val="56647B"/>
                <w:sz w:val="18"/>
                <w:szCs w:val="18"/>
              </w:rPr>
              <w:t>(161)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BF4DE" w14:textId="2D793DC8" w:rsidR="00973CA9" w:rsidRPr="00973CA9" w:rsidRDefault="00973CA9" w:rsidP="00973CA9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973CA9">
              <w:rPr>
                <w:rFonts w:ascii="Inter" w:hAnsi="Inter" w:cs="Calibri"/>
                <w:color w:val="56647B"/>
                <w:sz w:val="18"/>
                <w:szCs w:val="18"/>
              </w:rPr>
              <w:t>(111)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EDDA9E" w14:textId="4239E182" w:rsidR="00973CA9" w:rsidRPr="00973CA9" w:rsidRDefault="00973CA9" w:rsidP="00973CA9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973CA9">
              <w:rPr>
                <w:rFonts w:ascii="Inter" w:hAnsi="Inter" w:cs="Calibri"/>
                <w:color w:val="56647B"/>
                <w:sz w:val="18"/>
                <w:szCs w:val="18"/>
              </w:rPr>
              <w:t>45</w:t>
            </w:r>
            <w:r w:rsidR="000B2A62"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Pr="00973CA9">
              <w:rPr>
                <w:rFonts w:ascii="Inter" w:hAnsi="Inter" w:cs="Calibri"/>
                <w:color w:val="56647B"/>
                <w:sz w:val="18"/>
                <w:szCs w:val="18"/>
              </w:rPr>
              <w:t>0%</w:t>
            </w:r>
          </w:p>
        </w:tc>
      </w:tr>
      <w:tr w:rsidR="00973CA9" w:rsidRPr="00304576" w14:paraId="5F1B4830" w14:textId="77777777" w:rsidTr="00CE6EA7">
        <w:trPr>
          <w:trHeight w:val="288"/>
        </w:trPr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vAlign w:val="center"/>
            <w:hideMark/>
          </w:tcPr>
          <w:p w14:paraId="20ECBAD0" w14:textId="77777777" w:rsidR="00973CA9" w:rsidRPr="00304576" w:rsidRDefault="00973CA9" w:rsidP="00973CA9">
            <w:pPr>
              <w:rPr>
                <w:rFonts w:ascii="Inter" w:hAnsi="Inter" w:cstheme="minorHAnsi"/>
                <w:b/>
                <w:color w:val="56647B"/>
                <w:sz w:val="18"/>
                <w:szCs w:val="18"/>
                <w:lang w:val="en-GB"/>
              </w:rPr>
            </w:pPr>
            <w:r w:rsidRPr="00304576">
              <w:rPr>
                <w:rFonts w:ascii="Inter" w:hAnsi="Inter" w:cstheme="minorHAnsi"/>
                <w:b/>
                <w:color w:val="56647B"/>
                <w:sz w:val="18"/>
                <w:szCs w:val="18"/>
                <w:lang w:val="en-GB"/>
              </w:rPr>
              <w:t>Net fee and commission income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vAlign w:val="center"/>
          </w:tcPr>
          <w:p w14:paraId="34C79155" w14:textId="29A13E80" w:rsidR="00973CA9" w:rsidRPr="00973CA9" w:rsidRDefault="00973CA9" w:rsidP="00973CA9">
            <w:pPr>
              <w:jc w:val="right"/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  <w:lang w:val="en-GB"/>
              </w:rPr>
            </w:pPr>
            <w:r w:rsidRPr="00973CA9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863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vAlign w:val="center"/>
          </w:tcPr>
          <w:p w14:paraId="671F4690" w14:textId="29E78DBE" w:rsidR="00973CA9" w:rsidRPr="00973CA9" w:rsidRDefault="00973CA9" w:rsidP="00973CA9">
            <w:pPr>
              <w:jc w:val="right"/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  <w:lang w:val="en-GB"/>
              </w:rPr>
            </w:pPr>
            <w:r w:rsidRPr="00973CA9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848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vAlign w:val="center"/>
          </w:tcPr>
          <w:p w14:paraId="35E2F69A" w14:textId="593AA788" w:rsidR="00973CA9" w:rsidRPr="00973CA9" w:rsidRDefault="00973CA9" w:rsidP="00973CA9">
            <w:pPr>
              <w:jc w:val="right"/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  <w:lang w:val="en-GB"/>
              </w:rPr>
            </w:pPr>
            <w:r w:rsidRPr="00973CA9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1</w:t>
            </w:r>
            <w:r w:rsidR="000B2A62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.</w:t>
            </w:r>
            <w:r w:rsidRPr="00973CA9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8%</w:t>
            </w:r>
          </w:p>
        </w:tc>
      </w:tr>
      <w:tr w:rsidR="00973CA9" w:rsidRPr="00304576" w14:paraId="6DBA2E93" w14:textId="77777777" w:rsidTr="00CE6EA7">
        <w:trPr>
          <w:trHeight w:val="288"/>
        </w:trPr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AD35E6" w14:textId="77777777" w:rsidR="00973CA9" w:rsidRPr="00304576" w:rsidRDefault="00973CA9" w:rsidP="00973CA9">
            <w:pPr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304576"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  <w:t>Net income from financial operations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997F0" w14:textId="33357250" w:rsidR="00973CA9" w:rsidRPr="00973CA9" w:rsidRDefault="00973CA9" w:rsidP="00973CA9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973CA9">
              <w:rPr>
                <w:rFonts w:ascii="Inter" w:hAnsi="Inter" w:cs="Calibri"/>
                <w:color w:val="56647B"/>
                <w:sz w:val="18"/>
                <w:szCs w:val="18"/>
              </w:rPr>
              <w:t>138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46B4CB" w14:textId="5A3979AD" w:rsidR="00973CA9" w:rsidRPr="00973CA9" w:rsidRDefault="00973CA9" w:rsidP="00973CA9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973CA9">
              <w:rPr>
                <w:rFonts w:ascii="Inter" w:hAnsi="Inter" w:cs="Calibri"/>
                <w:color w:val="56647B"/>
                <w:sz w:val="18"/>
                <w:szCs w:val="18"/>
              </w:rPr>
              <w:t>168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92AB16" w14:textId="0D5B0F87" w:rsidR="00973CA9" w:rsidRPr="00973CA9" w:rsidRDefault="00973CA9" w:rsidP="00973CA9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973CA9">
              <w:rPr>
                <w:rFonts w:ascii="Inter" w:hAnsi="Inter" w:cs="Calibri"/>
                <w:color w:val="56647B"/>
                <w:sz w:val="18"/>
                <w:szCs w:val="18"/>
              </w:rPr>
              <w:t>(17</w:t>
            </w:r>
            <w:r w:rsidR="000B2A62"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Pr="00973CA9">
              <w:rPr>
                <w:rFonts w:ascii="Inter" w:hAnsi="Inter" w:cs="Calibri"/>
                <w:color w:val="56647B"/>
                <w:sz w:val="18"/>
                <w:szCs w:val="18"/>
              </w:rPr>
              <w:t>9</w:t>
            </w:r>
            <w:r w:rsidR="007C1883">
              <w:rPr>
                <w:rFonts w:ascii="Inter" w:hAnsi="Inter" w:cs="Calibri"/>
                <w:color w:val="56647B"/>
                <w:sz w:val="18"/>
                <w:szCs w:val="18"/>
              </w:rPr>
              <w:t>)</w:t>
            </w:r>
            <w:r w:rsidRPr="00973CA9">
              <w:rPr>
                <w:rFonts w:ascii="Inter" w:hAnsi="Inter" w:cs="Calibri"/>
                <w:color w:val="56647B"/>
                <w:sz w:val="18"/>
                <w:szCs w:val="18"/>
              </w:rPr>
              <w:t>%</w:t>
            </w:r>
          </w:p>
        </w:tc>
      </w:tr>
      <w:tr w:rsidR="00973CA9" w:rsidRPr="00304576" w14:paraId="1FC8CB30" w14:textId="77777777" w:rsidTr="00CE6EA7">
        <w:trPr>
          <w:trHeight w:val="300"/>
        </w:trPr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99B777" w14:textId="77777777" w:rsidR="00973CA9" w:rsidRPr="00304576" w:rsidRDefault="00973CA9" w:rsidP="00973CA9">
            <w:pPr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304576"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  <w:t>Other operating income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FFFAA" w14:textId="246F3B0F" w:rsidR="00973CA9" w:rsidRPr="00973CA9" w:rsidRDefault="00973CA9" w:rsidP="00973CA9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973CA9">
              <w:rPr>
                <w:rFonts w:ascii="Inter" w:hAnsi="Inter" w:cs="Calibri"/>
                <w:color w:val="56647B"/>
                <w:sz w:val="18"/>
                <w:szCs w:val="18"/>
              </w:rPr>
              <w:t>20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FCF68" w14:textId="69FDC9C5" w:rsidR="00973CA9" w:rsidRPr="00973CA9" w:rsidRDefault="00973CA9" w:rsidP="00973CA9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973CA9">
              <w:rPr>
                <w:rFonts w:ascii="Inter" w:hAnsi="Inter" w:cs="Calibri"/>
                <w:color w:val="56647B"/>
                <w:sz w:val="18"/>
                <w:szCs w:val="18"/>
              </w:rPr>
              <w:t>25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E4C0E4" w14:textId="3EE6550B" w:rsidR="00973CA9" w:rsidRPr="00973CA9" w:rsidRDefault="00973CA9" w:rsidP="00973CA9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973CA9">
              <w:rPr>
                <w:rFonts w:ascii="Inter" w:hAnsi="Inter" w:cs="Calibri"/>
                <w:color w:val="56647B"/>
                <w:sz w:val="18"/>
                <w:szCs w:val="18"/>
              </w:rPr>
              <w:t>(20</w:t>
            </w:r>
            <w:r w:rsidR="000B2A62"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Pr="00973CA9">
              <w:rPr>
                <w:rFonts w:ascii="Inter" w:hAnsi="Inter" w:cs="Calibri"/>
                <w:color w:val="56647B"/>
                <w:sz w:val="18"/>
                <w:szCs w:val="18"/>
              </w:rPr>
              <w:t>0</w:t>
            </w:r>
            <w:r w:rsidR="007C1883">
              <w:rPr>
                <w:rFonts w:ascii="Inter" w:hAnsi="Inter" w:cs="Calibri"/>
                <w:color w:val="56647B"/>
                <w:sz w:val="18"/>
                <w:szCs w:val="18"/>
              </w:rPr>
              <w:t>)</w:t>
            </w:r>
            <w:r w:rsidRPr="00973CA9">
              <w:rPr>
                <w:rFonts w:ascii="Inter" w:hAnsi="Inter" w:cs="Calibri"/>
                <w:color w:val="56647B"/>
                <w:sz w:val="18"/>
                <w:szCs w:val="18"/>
              </w:rPr>
              <w:t>%</w:t>
            </w:r>
          </w:p>
        </w:tc>
      </w:tr>
      <w:tr w:rsidR="00973CA9" w:rsidRPr="00304576" w14:paraId="6CA2582C" w14:textId="77777777" w:rsidTr="00CE6EA7">
        <w:trPr>
          <w:trHeight w:val="300"/>
        </w:trPr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vAlign w:val="center"/>
            <w:hideMark/>
          </w:tcPr>
          <w:p w14:paraId="7527BA8A" w14:textId="77777777" w:rsidR="00973CA9" w:rsidRPr="00304576" w:rsidRDefault="00973CA9" w:rsidP="00973CA9">
            <w:pPr>
              <w:rPr>
                <w:rFonts w:ascii="Inter" w:hAnsi="Inter" w:cstheme="minorHAnsi"/>
                <w:b/>
                <w:color w:val="56647B"/>
                <w:sz w:val="18"/>
                <w:szCs w:val="18"/>
                <w:lang w:val="en-GB"/>
              </w:rPr>
            </w:pPr>
            <w:r w:rsidRPr="00304576">
              <w:rPr>
                <w:rFonts w:ascii="Inter" w:hAnsi="Inter" w:cstheme="minorHAnsi"/>
                <w:b/>
                <w:color w:val="56647B"/>
                <w:sz w:val="18"/>
                <w:szCs w:val="18"/>
                <w:lang w:val="en-GB"/>
              </w:rPr>
              <w:t>Total operating income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vAlign w:val="center"/>
          </w:tcPr>
          <w:p w14:paraId="102C32A0" w14:textId="4832884C" w:rsidR="00973CA9" w:rsidRPr="00973CA9" w:rsidRDefault="00973CA9" w:rsidP="00973CA9">
            <w:pPr>
              <w:jc w:val="right"/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  <w:lang w:val="en-GB"/>
              </w:rPr>
            </w:pPr>
            <w:r w:rsidRPr="00973CA9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3</w:t>
            </w:r>
            <w:r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,</w:t>
            </w:r>
            <w:r w:rsidRPr="00973CA9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539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vAlign w:val="center"/>
          </w:tcPr>
          <w:p w14:paraId="0A9EEC96" w14:textId="55A39D81" w:rsidR="00973CA9" w:rsidRPr="00973CA9" w:rsidRDefault="00973CA9" w:rsidP="00973CA9">
            <w:pPr>
              <w:jc w:val="right"/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  <w:lang w:val="en-GB"/>
              </w:rPr>
            </w:pPr>
            <w:r w:rsidRPr="00973CA9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3</w:t>
            </w:r>
            <w:r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,</w:t>
            </w:r>
            <w:r w:rsidRPr="00973CA9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378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vAlign w:val="center"/>
          </w:tcPr>
          <w:p w14:paraId="0DE6DC69" w14:textId="2E984996" w:rsidR="00973CA9" w:rsidRPr="00973CA9" w:rsidRDefault="00973CA9" w:rsidP="00973CA9">
            <w:pPr>
              <w:jc w:val="right"/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  <w:lang w:val="en-GB"/>
              </w:rPr>
            </w:pPr>
            <w:r w:rsidRPr="00973CA9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4</w:t>
            </w:r>
            <w:r w:rsidR="000B2A62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.</w:t>
            </w:r>
            <w:r w:rsidRPr="00973CA9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8%</w:t>
            </w:r>
          </w:p>
        </w:tc>
      </w:tr>
      <w:tr w:rsidR="00973CA9" w:rsidRPr="00304576" w14:paraId="4DA58582" w14:textId="77777777" w:rsidTr="00CE6EA7">
        <w:trPr>
          <w:trHeight w:val="288"/>
        </w:trPr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1D7A62" w14:textId="77777777" w:rsidR="00973CA9" w:rsidRPr="00304576" w:rsidRDefault="00973CA9" w:rsidP="00973CA9">
            <w:pPr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304576"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  <w:t>Personnel expenses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ECD8BF" w14:textId="2855E133" w:rsidR="00973CA9" w:rsidRPr="00973CA9" w:rsidRDefault="00973CA9" w:rsidP="00973CA9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973CA9">
              <w:rPr>
                <w:rFonts w:ascii="Inter" w:hAnsi="Inter" w:cs="Calibri"/>
                <w:color w:val="56647B"/>
                <w:sz w:val="18"/>
                <w:szCs w:val="18"/>
              </w:rPr>
              <w:t>(661)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43D461" w14:textId="01AD25CB" w:rsidR="00973CA9" w:rsidRPr="00973CA9" w:rsidRDefault="00973CA9" w:rsidP="00973CA9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973CA9">
              <w:rPr>
                <w:rFonts w:ascii="Inter" w:hAnsi="Inter" w:cs="Calibri"/>
                <w:color w:val="56647B"/>
                <w:sz w:val="18"/>
                <w:szCs w:val="18"/>
              </w:rPr>
              <w:t>(609)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376189" w14:textId="2F6D4899" w:rsidR="00973CA9" w:rsidRPr="00973CA9" w:rsidRDefault="00973CA9" w:rsidP="00973CA9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973CA9">
              <w:rPr>
                <w:rFonts w:ascii="Inter" w:hAnsi="Inter" w:cs="Calibri"/>
                <w:color w:val="56647B"/>
                <w:sz w:val="18"/>
                <w:szCs w:val="18"/>
              </w:rPr>
              <w:t>8</w:t>
            </w:r>
            <w:r w:rsidR="000B2A62"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Pr="00973CA9">
              <w:rPr>
                <w:rFonts w:ascii="Inter" w:hAnsi="Inter" w:cs="Calibri"/>
                <w:color w:val="56647B"/>
                <w:sz w:val="18"/>
                <w:szCs w:val="18"/>
              </w:rPr>
              <w:t>5%</w:t>
            </w:r>
          </w:p>
        </w:tc>
      </w:tr>
      <w:tr w:rsidR="00973CA9" w:rsidRPr="00304576" w14:paraId="0C60CDC6" w14:textId="77777777" w:rsidTr="00CE6EA7">
        <w:trPr>
          <w:trHeight w:val="288"/>
        </w:trPr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FFA3AB" w14:textId="77777777" w:rsidR="00973CA9" w:rsidRPr="00304576" w:rsidRDefault="00973CA9" w:rsidP="00973CA9">
            <w:pPr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304576"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  <w:t>Administrative expenses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36AFFD" w14:textId="1D976F2C" w:rsidR="00973CA9" w:rsidRPr="00973CA9" w:rsidRDefault="00973CA9" w:rsidP="00973CA9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973CA9">
              <w:rPr>
                <w:rFonts w:ascii="Inter" w:hAnsi="Inter" w:cs="Calibri"/>
                <w:color w:val="56647B"/>
                <w:sz w:val="18"/>
                <w:szCs w:val="18"/>
              </w:rPr>
              <w:t>(365)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0A40B8" w14:textId="5590B10B" w:rsidR="00973CA9" w:rsidRPr="00973CA9" w:rsidRDefault="00973CA9" w:rsidP="00973CA9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973CA9">
              <w:rPr>
                <w:rFonts w:ascii="Inter" w:hAnsi="Inter" w:cs="Calibri"/>
                <w:color w:val="56647B"/>
                <w:sz w:val="18"/>
                <w:szCs w:val="18"/>
              </w:rPr>
              <w:t>(380)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61BB72" w14:textId="08304C9D" w:rsidR="00973CA9" w:rsidRPr="00973CA9" w:rsidRDefault="00973CA9" w:rsidP="00973CA9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973CA9">
              <w:rPr>
                <w:rFonts w:ascii="Inter" w:hAnsi="Inter" w:cs="Calibri"/>
                <w:color w:val="56647B"/>
                <w:sz w:val="18"/>
                <w:szCs w:val="18"/>
              </w:rPr>
              <w:t>(3</w:t>
            </w:r>
            <w:r w:rsidR="000B2A62"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Pr="00973CA9">
              <w:rPr>
                <w:rFonts w:ascii="Inter" w:hAnsi="Inter" w:cs="Calibri"/>
                <w:color w:val="56647B"/>
                <w:sz w:val="18"/>
                <w:szCs w:val="18"/>
              </w:rPr>
              <w:t>9</w:t>
            </w:r>
            <w:r w:rsidR="007C1883">
              <w:rPr>
                <w:rFonts w:ascii="Inter" w:hAnsi="Inter" w:cs="Calibri"/>
                <w:color w:val="56647B"/>
                <w:sz w:val="18"/>
                <w:szCs w:val="18"/>
              </w:rPr>
              <w:t>)</w:t>
            </w:r>
            <w:r w:rsidRPr="00973CA9">
              <w:rPr>
                <w:rFonts w:ascii="Inter" w:hAnsi="Inter" w:cs="Calibri"/>
                <w:color w:val="56647B"/>
                <w:sz w:val="18"/>
                <w:szCs w:val="18"/>
              </w:rPr>
              <w:t>%</w:t>
            </w:r>
          </w:p>
        </w:tc>
      </w:tr>
      <w:tr w:rsidR="00973CA9" w:rsidRPr="00304576" w14:paraId="3DD45DA8" w14:textId="77777777" w:rsidTr="00CE6EA7">
        <w:trPr>
          <w:trHeight w:val="288"/>
        </w:trPr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C2D1BC" w14:textId="77777777" w:rsidR="00973CA9" w:rsidRPr="00304576" w:rsidRDefault="00973CA9" w:rsidP="00973CA9">
            <w:pPr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304576"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  <w:t>Depreciation and amortisation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F50AF6" w14:textId="259EAA69" w:rsidR="00973CA9" w:rsidRPr="00973CA9" w:rsidRDefault="00973CA9" w:rsidP="00973CA9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973CA9">
              <w:rPr>
                <w:rFonts w:ascii="Inter" w:hAnsi="Inter" w:cs="Calibri"/>
                <w:color w:val="56647B"/>
                <w:sz w:val="18"/>
                <w:szCs w:val="18"/>
              </w:rPr>
              <w:t>(266)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B26E56" w14:textId="52FC3631" w:rsidR="00973CA9" w:rsidRPr="00973CA9" w:rsidRDefault="00973CA9" w:rsidP="00973CA9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973CA9">
              <w:rPr>
                <w:rFonts w:ascii="Inter" w:hAnsi="Inter" w:cs="Calibri"/>
                <w:color w:val="56647B"/>
                <w:sz w:val="18"/>
                <w:szCs w:val="18"/>
              </w:rPr>
              <w:t>(293)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3FB376" w14:textId="3FF7E160" w:rsidR="00973CA9" w:rsidRPr="00973CA9" w:rsidRDefault="00973CA9" w:rsidP="00973CA9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973CA9">
              <w:rPr>
                <w:rFonts w:ascii="Inter" w:hAnsi="Inter" w:cs="Calibri"/>
                <w:color w:val="56647B"/>
                <w:sz w:val="18"/>
                <w:szCs w:val="18"/>
              </w:rPr>
              <w:t>(9</w:t>
            </w:r>
            <w:r w:rsidR="000B2A62"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Pr="00973CA9">
              <w:rPr>
                <w:rFonts w:ascii="Inter" w:hAnsi="Inter" w:cs="Calibri"/>
                <w:color w:val="56647B"/>
                <w:sz w:val="18"/>
                <w:szCs w:val="18"/>
              </w:rPr>
              <w:t>2</w:t>
            </w:r>
            <w:r w:rsidR="007C1883">
              <w:rPr>
                <w:rFonts w:ascii="Inter" w:hAnsi="Inter" w:cs="Calibri"/>
                <w:color w:val="56647B"/>
                <w:sz w:val="18"/>
                <w:szCs w:val="18"/>
              </w:rPr>
              <w:t>)</w:t>
            </w:r>
            <w:r w:rsidRPr="00973CA9">
              <w:rPr>
                <w:rFonts w:ascii="Inter" w:hAnsi="Inter" w:cs="Calibri"/>
                <w:color w:val="56647B"/>
                <w:sz w:val="18"/>
                <w:szCs w:val="18"/>
              </w:rPr>
              <w:t>%</w:t>
            </w:r>
          </w:p>
        </w:tc>
      </w:tr>
      <w:tr w:rsidR="00973CA9" w:rsidRPr="00304576" w14:paraId="60618477" w14:textId="77777777" w:rsidTr="00CE6EA7">
        <w:trPr>
          <w:trHeight w:val="288"/>
        </w:trPr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19BAD2" w14:textId="77777777" w:rsidR="00973CA9" w:rsidRPr="00304576" w:rsidRDefault="00973CA9" w:rsidP="00973CA9">
            <w:pPr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304576"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  <w:t>Regulatory charges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20CB07" w14:textId="15E2210C" w:rsidR="00973CA9" w:rsidRPr="00973CA9" w:rsidRDefault="00973CA9" w:rsidP="00973CA9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973CA9">
              <w:rPr>
                <w:rFonts w:ascii="Inter" w:hAnsi="Inter" w:cs="Calibri"/>
                <w:color w:val="56647B"/>
                <w:sz w:val="18"/>
                <w:szCs w:val="18"/>
              </w:rPr>
              <w:t>(209)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19A2FB" w14:textId="1F1A8814" w:rsidR="00973CA9" w:rsidRPr="00973CA9" w:rsidRDefault="00973CA9" w:rsidP="00973CA9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973CA9">
              <w:rPr>
                <w:rFonts w:ascii="Inter" w:hAnsi="Inter" w:cs="Calibri"/>
                <w:color w:val="56647B"/>
                <w:sz w:val="18"/>
                <w:szCs w:val="18"/>
              </w:rPr>
              <w:t>(195)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8E7669" w14:textId="7F56E460" w:rsidR="00973CA9" w:rsidRPr="00973CA9" w:rsidRDefault="00973CA9" w:rsidP="00973CA9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973CA9">
              <w:rPr>
                <w:rFonts w:ascii="Inter" w:hAnsi="Inter" w:cs="Calibri"/>
                <w:color w:val="56647B"/>
                <w:sz w:val="18"/>
                <w:szCs w:val="18"/>
              </w:rPr>
              <w:t>7</w:t>
            </w:r>
            <w:r w:rsidR="000B2A62"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Pr="00973CA9">
              <w:rPr>
                <w:rFonts w:ascii="Inter" w:hAnsi="Inter" w:cs="Calibri"/>
                <w:color w:val="56647B"/>
                <w:sz w:val="18"/>
                <w:szCs w:val="18"/>
              </w:rPr>
              <w:t>2%</w:t>
            </w:r>
          </w:p>
        </w:tc>
      </w:tr>
      <w:tr w:rsidR="00973CA9" w:rsidRPr="00304576" w14:paraId="31EAE4B8" w14:textId="77777777" w:rsidTr="00CE6EA7">
        <w:trPr>
          <w:trHeight w:val="300"/>
        </w:trPr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23BFC5" w14:textId="77777777" w:rsidR="00973CA9" w:rsidRPr="00304576" w:rsidRDefault="00973CA9" w:rsidP="00973CA9">
            <w:pPr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304576"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  <w:t>Other operating expenses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80A9AE" w14:textId="3EB69A7F" w:rsidR="00973CA9" w:rsidRPr="00973CA9" w:rsidRDefault="00973CA9" w:rsidP="00973CA9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973CA9">
              <w:rPr>
                <w:rFonts w:ascii="Inter" w:hAnsi="Inter" w:cs="Calibri"/>
                <w:color w:val="56647B"/>
                <w:sz w:val="18"/>
                <w:szCs w:val="18"/>
              </w:rPr>
              <w:t>(12)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FA4C22" w14:textId="7E51DA31" w:rsidR="00973CA9" w:rsidRPr="00973CA9" w:rsidRDefault="00973CA9" w:rsidP="00973CA9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973CA9">
              <w:rPr>
                <w:rFonts w:ascii="Inter" w:hAnsi="Inter" w:cs="Calibri"/>
                <w:color w:val="56647B"/>
                <w:sz w:val="18"/>
                <w:szCs w:val="18"/>
              </w:rPr>
              <w:t>(21)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47789C" w14:textId="238DFE83" w:rsidR="00973CA9" w:rsidRPr="00973CA9" w:rsidRDefault="00973CA9" w:rsidP="00973CA9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973CA9">
              <w:rPr>
                <w:rFonts w:ascii="Inter" w:hAnsi="Inter" w:cs="Calibri"/>
                <w:color w:val="56647B"/>
                <w:sz w:val="18"/>
                <w:szCs w:val="18"/>
              </w:rPr>
              <w:t>(42</w:t>
            </w:r>
            <w:r w:rsidR="000B2A62"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Pr="00973CA9">
              <w:rPr>
                <w:rFonts w:ascii="Inter" w:hAnsi="Inter" w:cs="Calibri"/>
                <w:color w:val="56647B"/>
                <w:sz w:val="18"/>
                <w:szCs w:val="18"/>
              </w:rPr>
              <w:t>9</w:t>
            </w:r>
            <w:r w:rsidR="007C1883">
              <w:rPr>
                <w:rFonts w:ascii="Inter" w:hAnsi="Inter" w:cs="Calibri"/>
                <w:color w:val="56647B"/>
                <w:sz w:val="18"/>
                <w:szCs w:val="18"/>
              </w:rPr>
              <w:t>)</w:t>
            </w:r>
            <w:r w:rsidRPr="00973CA9">
              <w:rPr>
                <w:rFonts w:ascii="Inter" w:hAnsi="Inter" w:cs="Calibri"/>
                <w:color w:val="56647B"/>
                <w:sz w:val="18"/>
                <w:szCs w:val="18"/>
              </w:rPr>
              <w:t>%</w:t>
            </w:r>
          </w:p>
        </w:tc>
      </w:tr>
      <w:tr w:rsidR="00973CA9" w:rsidRPr="00304576" w14:paraId="17748E8D" w14:textId="77777777" w:rsidTr="00CE6EA7">
        <w:trPr>
          <w:trHeight w:val="300"/>
        </w:trPr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vAlign w:val="center"/>
            <w:hideMark/>
          </w:tcPr>
          <w:p w14:paraId="1B553DD7" w14:textId="77777777" w:rsidR="00973CA9" w:rsidRPr="00304576" w:rsidRDefault="00973CA9" w:rsidP="00973CA9">
            <w:pPr>
              <w:rPr>
                <w:rFonts w:ascii="Inter" w:hAnsi="Inter" w:cstheme="minorHAnsi"/>
                <w:b/>
                <w:color w:val="56647B"/>
                <w:sz w:val="18"/>
                <w:szCs w:val="18"/>
                <w:lang w:val="en-GB"/>
              </w:rPr>
            </w:pPr>
            <w:r w:rsidRPr="00304576">
              <w:rPr>
                <w:rFonts w:ascii="Inter" w:hAnsi="Inter" w:cstheme="minorHAnsi"/>
                <w:b/>
                <w:color w:val="56647B"/>
                <w:sz w:val="18"/>
                <w:szCs w:val="18"/>
                <w:lang w:val="en-GB"/>
              </w:rPr>
              <w:t>Total operating expenses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vAlign w:val="center"/>
          </w:tcPr>
          <w:p w14:paraId="30321029" w14:textId="41643B7B" w:rsidR="00973CA9" w:rsidRPr="00973CA9" w:rsidRDefault="00973CA9" w:rsidP="00973CA9">
            <w:pPr>
              <w:jc w:val="right"/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  <w:lang w:val="en-GB"/>
              </w:rPr>
            </w:pPr>
            <w:r w:rsidRPr="00973CA9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(1</w:t>
            </w:r>
            <w:r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,</w:t>
            </w:r>
            <w:r w:rsidRPr="00973CA9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513)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vAlign w:val="center"/>
          </w:tcPr>
          <w:p w14:paraId="0BA2D16F" w14:textId="78104599" w:rsidR="00973CA9" w:rsidRPr="00973CA9" w:rsidRDefault="00973CA9" w:rsidP="00973CA9">
            <w:pPr>
              <w:jc w:val="right"/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  <w:lang w:val="en-GB"/>
              </w:rPr>
            </w:pPr>
            <w:r w:rsidRPr="00973CA9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(1</w:t>
            </w:r>
            <w:r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,</w:t>
            </w:r>
            <w:r w:rsidRPr="00973CA9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498)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vAlign w:val="center"/>
          </w:tcPr>
          <w:p w14:paraId="00494F51" w14:textId="52561843" w:rsidR="00973CA9" w:rsidRPr="00973CA9" w:rsidRDefault="00973CA9" w:rsidP="00973CA9">
            <w:pPr>
              <w:jc w:val="right"/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  <w:lang w:val="en-GB"/>
              </w:rPr>
            </w:pPr>
            <w:r w:rsidRPr="00973CA9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1</w:t>
            </w:r>
            <w:r w:rsidR="000B2A62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.</w:t>
            </w:r>
            <w:r w:rsidRPr="00973CA9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0%</w:t>
            </w:r>
          </w:p>
        </w:tc>
      </w:tr>
      <w:tr w:rsidR="00973CA9" w:rsidRPr="00304576" w14:paraId="0846256B" w14:textId="77777777" w:rsidTr="00CE6EA7">
        <w:trPr>
          <w:trHeight w:val="267"/>
        </w:trPr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vAlign w:val="center"/>
            <w:hideMark/>
          </w:tcPr>
          <w:p w14:paraId="6D8D6C92" w14:textId="77777777" w:rsidR="00973CA9" w:rsidRPr="00304576" w:rsidRDefault="00973CA9" w:rsidP="00973CA9">
            <w:pPr>
              <w:rPr>
                <w:rFonts w:ascii="Inter" w:hAnsi="Inter" w:cstheme="minorHAnsi"/>
                <w:b/>
                <w:color w:val="56647B"/>
                <w:sz w:val="18"/>
                <w:szCs w:val="18"/>
                <w:lang w:val="en-GB"/>
              </w:rPr>
            </w:pPr>
            <w:r w:rsidRPr="00304576"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  <w:lang w:val="en-GB"/>
              </w:rPr>
              <w:t>Profit for the period before tax and net impairment of financial assets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vAlign w:val="center"/>
          </w:tcPr>
          <w:p w14:paraId="658B11D5" w14:textId="00DE4C29" w:rsidR="00973CA9" w:rsidRPr="00973CA9" w:rsidRDefault="00973CA9" w:rsidP="00973CA9">
            <w:pPr>
              <w:jc w:val="right"/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  <w:lang w:val="en-GB"/>
              </w:rPr>
            </w:pPr>
            <w:r w:rsidRPr="00973CA9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2</w:t>
            </w:r>
            <w:r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,</w:t>
            </w:r>
            <w:r w:rsidRPr="00973CA9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026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vAlign w:val="center"/>
          </w:tcPr>
          <w:p w14:paraId="233800E8" w14:textId="6B1C82C1" w:rsidR="00973CA9" w:rsidRPr="00973CA9" w:rsidRDefault="00973CA9" w:rsidP="00973CA9">
            <w:pPr>
              <w:jc w:val="right"/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  <w:lang w:val="en-GB"/>
              </w:rPr>
            </w:pPr>
            <w:r w:rsidRPr="00973CA9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1</w:t>
            </w:r>
            <w:r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,</w:t>
            </w:r>
            <w:r w:rsidRPr="00973CA9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880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vAlign w:val="center"/>
          </w:tcPr>
          <w:p w14:paraId="368786AB" w14:textId="7681B763" w:rsidR="00973CA9" w:rsidRPr="00973CA9" w:rsidRDefault="00973CA9" w:rsidP="00973CA9">
            <w:pPr>
              <w:jc w:val="right"/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  <w:lang w:val="en-GB"/>
              </w:rPr>
            </w:pPr>
            <w:r w:rsidRPr="00973CA9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7</w:t>
            </w:r>
            <w:r w:rsidR="000B2A62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.</w:t>
            </w:r>
            <w:r w:rsidRPr="00973CA9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8%</w:t>
            </w:r>
          </w:p>
        </w:tc>
      </w:tr>
      <w:tr w:rsidR="00973CA9" w:rsidRPr="00304576" w14:paraId="0D46B8EE" w14:textId="77777777" w:rsidTr="00CE6EA7">
        <w:trPr>
          <w:trHeight w:val="300"/>
        </w:trPr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161E71" w14:textId="77777777" w:rsidR="00973CA9" w:rsidRPr="00304576" w:rsidRDefault="00973CA9" w:rsidP="00973CA9">
            <w:pPr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304576"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  <w:t>Net impairment of financial assets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9A7ABE" w14:textId="437C25E5" w:rsidR="00973CA9" w:rsidRPr="00973CA9" w:rsidRDefault="00973CA9" w:rsidP="00973CA9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973CA9">
              <w:rPr>
                <w:rFonts w:ascii="Inter" w:hAnsi="Inter" w:cs="Calibri"/>
                <w:color w:val="56647B"/>
                <w:sz w:val="18"/>
                <w:szCs w:val="18"/>
              </w:rPr>
              <w:t>(160)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38C82" w14:textId="0CC6A806" w:rsidR="00973CA9" w:rsidRPr="00973CA9" w:rsidRDefault="00973CA9" w:rsidP="00973CA9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973CA9">
              <w:rPr>
                <w:rFonts w:ascii="Inter" w:hAnsi="Inter" w:cs="Calibri"/>
                <w:color w:val="56647B"/>
                <w:sz w:val="18"/>
                <w:szCs w:val="18"/>
              </w:rPr>
              <w:t>(151)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24DFD" w14:textId="6E15D9E2" w:rsidR="00973CA9" w:rsidRPr="00973CA9" w:rsidRDefault="00973CA9" w:rsidP="00973CA9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973CA9">
              <w:rPr>
                <w:rFonts w:ascii="Inter" w:hAnsi="Inter" w:cs="Calibri"/>
                <w:color w:val="56647B"/>
                <w:sz w:val="18"/>
                <w:szCs w:val="18"/>
              </w:rPr>
              <w:t>6</w:t>
            </w:r>
            <w:r w:rsidR="000B2A62"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Pr="00973CA9">
              <w:rPr>
                <w:rFonts w:ascii="Inter" w:hAnsi="Inter" w:cs="Calibri"/>
                <w:color w:val="56647B"/>
                <w:sz w:val="18"/>
                <w:szCs w:val="18"/>
              </w:rPr>
              <w:t>0%</w:t>
            </w:r>
          </w:p>
        </w:tc>
      </w:tr>
      <w:tr w:rsidR="00973CA9" w:rsidRPr="00304576" w14:paraId="1523324F" w14:textId="77777777" w:rsidTr="00CE6EA7">
        <w:trPr>
          <w:trHeight w:val="300"/>
        </w:trPr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vAlign w:val="center"/>
            <w:hideMark/>
          </w:tcPr>
          <w:p w14:paraId="6D314A04" w14:textId="77777777" w:rsidR="00973CA9" w:rsidRPr="00304576" w:rsidRDefault="00973CA9" w:rsidP="00973CA9">
            <w:pPr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  <w:lang w:val="en-GB"/>
              </w:rPr>
            </w:pPr>
            <w:r w:rsidRPr="00304576"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  <w:lang w:val="en-GB"/>
              </w:rPr>
              <w:t>Profit for the period before tax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vAlign w:val="center"/>
          </w:tcPr>
          <w:p w14:paraId="16F16734" w14:textId="3FD1195B" w:rsidR="00973CA9" w:rsidRPr="00973CA9" w:rsidRDefault="00973CA9" w:rsidP="00973CA9">
            <w:pPr>
              <w:jc w:val="right"/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  <w:lang w:val="en-GB"/>
              </w:rPr>
            </w:pPr>
            <w:r w:rsidRPr="00973CA9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1</w:t>
            </w:r>
            <w:r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,</w:t>
            </w:r>
            <w:r w:rsidRPr="00973CA9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866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vAlign w:val="center"/>
          </w:tcPr>
          <w:p w14:paraId="4610F129" w14:textId="53C68502" w:rsidR="00973CA9" w:rsidRPr="00973CA9" w:rsidRDefault="00973CA9" w:rsidP="00973CA9">
            <w:pPr>
              <w:jc w:val="right"/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  <w:lang w:val="en-GB"/>
              </w:rPr>
            </w:pPr>
            <w:r w:rsidRPr="00973CA9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1</w:t>
            </w:r>
            <w:r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,</w:t>
            </w:r>
            <w:r w:rsidRPr="00973CA9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729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vAlign w:val="center"/>
          </w:tcPr>
          <w:p w14:paraId="13007F60" w14:textId="62CC5E91" w:rsidR="00973CA9" w:rsidRPr="00973CA9" w:rsidRDefault="00973CA9" w:rsidP="00973CA9">
            <w:pPr>
              <w:jc w:val="right"/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  <w:lang w:val="en-GB"/>
              </w:rPr>
            </w:pPr>
            <w:r w:rsidRPr="00973CA9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7</w:t>
            </w:r>
            <w:r w:rsidR="000B2A62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.</w:t>
            </w:r>
            <w:r w:rsidRPr="00973CA9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9%</w:t>
            </w:r>
          </w:p>
        </w:tc>
      </w:tr>
      <w:tr w:rsidR="00973CA9" w:rsidRPr="00304576" w14:paraId="102AEC4A" w14:textId="77777777" w:rsidTr="00CE6EA7">
        <w:trPr>
          <w:trHeight w:val="300"/>
        </w:trPr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4DCF87" w14:textId="77777777" w:rsidR="00973CA9" w:rsidRPr="00304576" w:rsidRDefault="00973CA9" w:rsidP="00973CA9">
            <w:pPr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304576"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  <w:t>Taxes on income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1F24D0" w14:textId="612A1971" w:rsidR="00973CA9" w:rsidRPr="00973CA9" w:rsidRDefault="00973CA9" w:rsidP="00973CA9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973CA9">
              <w:rPr>
                <w:rFonts w:ascii="Inter" w:hAnsi="Inter" w:cs="Calibri"/>
                <w:color w:val="56647B"/>
                <w:sz w:val="18"/>
                <w:szCs w:val="18"/>
              </w:rPr>
              <w:t>(283)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D4374E" w14:textId="271EDDBE" w:rsidR="00973CA9" w:rsidRPr="00973CA9" w:rsidRDefault="00973CA9" w:rsidP="00973CA9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973CA9">
              <w:rPr>
                <w:rFonts w:ascii="Inter" w:hAnsi="Inter" w:cs="Calibri"/>
                <w:color w:val="56647B"/>
                <w:sz w:val="18"/>
                <w:szCs w:val="18"/>
              </w:rPr>
              <w:t>(263)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5A5991" w14:textId="32A31C2A" w:rsidR="00973CA9" w:rsidRPr="00973CA9" w:rsidRDefault="00973CA9" w:rsidP="00973CA9">
            <w:pPr>
              <w:jc w:val="right"/>
              <w:rPr>
                <w:rFonts w:ascii="Inter" w:hAnsi="Inter" w:cstheme="minorHAnsi"/>
                <w:bCs/>
                <w:color w:val="56647B"/>
                <w:sz w:val="18"/>
                <w:szCs w:val="18"/>
                <w:lang w:val="en-GB"/>
              </w:rPr>
            </w:pPr>
            <w:r w:rsidRPr="00973CA9">
              <w:rPr>
                <w:rFonts w:ascii="Inter" w:hAnsi="Inter" w:cs="Calibri"/>
                <w:color w:val="56647B"/>
                <w:sz w:val="18"/>
                <w:szCs w:val="18"/>
              </w:rPr>
              <w:t>7</w:t>
            </w:r>
            <w:r w:rsidR="000B2A62"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Pr="00973CA9">
              <w:rPr>
                <w:rFonts w:ascii="Inter" w:hAnsi="Inter" w:cs="Calibri"/>
                <w:color w:val="56647B"/>
                <w:sz w:val="18"/>
                <w:szCs w:val="18"/>
              </w:rPr>
              <w:t>6%</w:t>
            </w:r>
          </w:p>
        </w:tc>
      </w:tr>
      <w:tr w:rsidR="00973CA9" w:rsidRPr="00304576" w14:paraId="0B159F9F" w14:textId="77777777" w:rsidTr="00CE6EA7">
        <w:trPr>
          <w:trHeight w:val="300"/>
        </w:trPr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vAlign w:val="center"/>
            <w:hideMark/>
          </w:tcPr>
          <w:p w14:paraId="59B799D7" w14:textId="77777777" w:rsidR="00973CA9" w:rsidRPr="00304576" w:rsidRDefault="00973CA9" w:rsidP="00973CA9">
            <w:pPr>
              <w:rPr>
                <w:rFonts w:ascii="Inter" w:hAnsi="Inter" w:cstheme="minorHAnsi"/>
                <w:b/>
                <w:color w:val="56647B"/>
                <w:sz w:val="18"/>
                <w:szCs w:val="18"/>
                <w:lang w:val="en-GB"/>
              </w:rPr>
            </w:pPr>
            <w:r w:rsidRPr="00304576">
              <w:rPr>
                <w:rFonts w:ascii="Inter" w:hAnsi="Inter" w:cstheme="minorHAnsi"/>
                <w:b/>
                <w:color w:val="56647B"/>
                <w:sz w:val="18"/>
                <w:szCs w:val="18"/>
                <w:lang w:val="en-GB"/>
              </w:rPr>
              <w:t>Profit for the period after tax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vAlign w:val="center"/>
          </w:tcPr>
          <w:p w14:paraId="7395A777" w14:textId="01E98C7A" w:rsidR="00973CA9" w:rsidRPr="00973CA9" w:rsidRDefault="00973CA9" w:rsidP="00973CA9">
            <w:pPr>
              <w:jc w:val="right"/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  <w:lang w:val="en-GB"/>
              </w:rPr>
            </w:pPr>
            <w:r w:rsidRPr="00973CA9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1</w:t>
            </w:r>
            <w:r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,</w:t>
            </w:r>
            <w:r w:rsidRPr="00973CA9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583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vAlign w:val="center"/>
          </w:tcPr>
          <w:p w14:paraId="4F4682AE" w14:textId="77BEC343" w:rsidR="00973CA9" w:rsidRPr="00973CA9" w:rsidRDefault="00973CA9" w:rsidP="00973CA9">
            <w:pPr>
              <w:jc w:val="right"/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  <w:lang w:val="en-GB"/>
              </w:rPr>
            </w:pPr>
            <w:r w:rsidRPr="00973CA9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1</w:t>
            </w:r>
            <w:r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,</w:t>
            </w:r>
            <w:r w:rsidRPr="00973CA9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466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vAlign w:val="center"/>
          </w:tcPr>
          <w:p w14:paraId="5F103031" w14:textId="57BEFA98" w:rsidR="00973CA9" w:rsidRPr="00973CA9" w:rsidRDefault="00973CA9" w:rsidP="00973CA9">
            <w:pPr>
              <w:jc w:val="right"/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  <w:lang w:val="en-GB"/>
              </w:rPr>
            </w:pPr>
            <w:r w:rsidRPr="00973CA9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8</w:t>
            </w:r>
            <w:r w:rsidR="000B2A62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.</w:t>
            </w:r>
            <w:r w:rsidRPr="00973CA9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0%</w:t>
            </w:r>
          </w:p>
        </w:tc>
      </w:tr>
      <w:bookmarkEnd w:id="24"/>
      <w:bookmarkEnd w:id="25"/>
    </w:tbl>
    <w:p w14:paraId="579945BE" w14:textId="77777777" w:rsidR="00513DC1" w:rsidRPr="00304576" w:rsidRDefault="00513DC1" w:rsidP="00513DC1">
      <w:pPr>
        <w:rPr>
          <w:rFonts w:ascii="Inter" w:hAnsi="Inter" w:cstheme="minorHAnsi"/>
          <w:b/>
          <w:color w:val="56647B"/>
          <w:sz w:val="18"/>
          <w:szCs w:val="18"/>
          <w:lang w:val="en-GB"/>
        </w:rPr>
      </w:pPr>
    </w:p>
    <w:tbl>
      <w:tblPr>
        <w:tblpPr w:leftFromText="141" w:rightFromText="141" w:vertAnchor="page" w:horzAnchor="margin" w:tblpY="1231"/>
        <w:tblW w:w="991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01"/>
        <w:gridCol w:w="1900"/>
        <w:gridCol w:w="1900"/>
        <w:gridCol w:w="1417"/>
      </w:tblGrid>
      <w:tr w:rsidR="00304576" w:rsidRPr="00304576" w14:paraId="0348CD18" w14:textId="77777777" w:rsidTr="00513DC1">
        <w:trPr>
          <w:trHeight w:val="240"/>
        </w:trPr>
        <w:tc>
          <w:tcPr>
            <w:tcW w:w="9918" w:type="dxa"/>
            <w:gridSpan w:val="4"/>
            <w:tcBorders>
              <w:top w:val="nil"/>
              <w:left w:val="single" w:sz="4" w:space="0" w:color="FFFFFF"/>
              <w:bottom w:val="single" w:sz="4" w:space="0" w:color="auto"/>
              <w:right w:val="single" w:sz="4" w:space="0" w:color="FFFFFF"/>
            </w:tcBorders>
            <w:vAlign w:val="center"/>
          </w:tcPr>
          <w:p w14:paraId="2E155F98" w14:textId="77777777" w:rsidR="00513DC1" w:rsidRPr="00304576" w:rsidRDefault="00513DC1" w:rsidP="00513DC1">
            <w:pPr>
              <w:rPr>
                <w:rFonts w:ascii="Inter" w:hAnsi="Inter" w:cstheme="minorHAnsi"/>
                <w:b/>
                <w:color w:val="56647B"/>
                <w:sz w:val="18"/>
                <w:szCs w:val="18"/>
                <w:lang w:val="en-GB"/>
              </w:rPr>
            </w:pPr>
          </w:p>
          <w:p w14:paraId="05010E55" w14:textId="77777777" w:rsidR="00513DC1" w:rsidRPr="00304576" w:rsidRDefault="00513DC1" w:rsidP="00513DC1">
            <w:pPr>
              <w:rPr>
                <w:rFonts w:ascii="Inter" w:hAnsi="Inter" w:cstheme="minorHAnsi"/>
                <w:b/>
                <w:color w:val="56647B"/>
                <w:sz w:val="18"/>
                <w:szCs w:val="18"/>
                <w:lang w:val="en-GB"/>
              </w:rPr>
            </w:pPr>
          </w:p>
          <w:p w14:paraId="148F8AA1" w14:textId="17980AC6" w:rsidR="00513DC1" w:rsidRPr="00304576" w:rsidRDefault="00513DC1" w:rsidP="00513DC1">
            <w:pPr>
              <w:rPr>
                <w:rFonts w:ascii="Inter" w:hAnsi="Inter" w:cstheme="minorHAnsi"/>
                <w:b/>
                <w:color w:val="56647B"/>
                <w:sz w:val="18"/>
                <w:szCs w:val="18"/>
                <w:lang w:val="en-GB"/>
              </w:rPr>
            </w:pPr>
            <w:r w:rsidRPr="00304576">
              <w:rPr>
                <w:rFonts w:ascii="Inter" w:hAnsi="Inter" w:cstheme="minorHAnsi"/>
                <w:b/>
                <w:color w:val="56647B"/>
                <w:sz w:val="18"/>
                <w:szCs w:val="18"/>
                <w:lang w:val="en-GB"/>
              </w:rPr>
              <w:t>Consolidated unaudited statement of financial position as at 3</w:t>
            </w:r>
            <w:r w:rsidR="0089636F" w:rsidRPr="00304576">
              <w:rPr>
                <w:rFonts w:ascii="Inter" w:hAnsi="Inter" w:cstheme="minorHAnsi"/>
                <w:b/>
                <w:color w:val="56647B"/>
                <w:sz w:val="18"/>
                <w:szCs w:val="18"/>
                <w:lang w:val="en-GB"/>
              </w:rPr>
              <w:t xml:space="preserve">1 </w:t>
            </w:r>
            <w:r w:rsidR="00CE6EA7">
              <w:rPr>
                <w:rFonts w:ascii="Inter" w:hAnsi="Inter" w:cstheme="minorHAnsi"/>
                <w:b/>
                <w:color w:val="56647B"/>
                <w:sz w:val="18"/>
                <w:szCs w:val="18"/>
                <w:lang w:val="en-GB"/>
              </w:rPr>
              <w:t>March</w:t>
            </w:r>
            <w:r w:rsidRPr="00304576">
              <w:rPr>
                <w:rFonts w:ascii="Inter" w:hAnsi="Inter" w:cstheme="minorHAnsi"/>
                <w:b/>
                <w:color w:val="56647B"/>
                <w:sz w:val="18"/>
                <w:szCs w:val="18"/>
                <w:lang w:val="en-GB"/>
              </w:rPr>
              <w:t xml:space="preserve"> 202</w:t>
            </w:r>
            <w:r w:rsidR="00CE6EA7">
              <w:rPr>
                <w:rFonts w:ascii="Inter" w:hAnsi="Inter" w:cstheme="minorHAnsi"/>
                <w:b/>
                <w:color w:val="56647B"/>
                <w:sz w:val="18"/>
                <w:szCs w:val="18"/>
                <w:lang w:val="en-GB"/>
              </w:rPr>
              <w:t>6</w:t>
            </w:r>
            <w:r w:rsidRPr="00304576">
              <w:rPr>
                <w:rFonts w:ascii="Inter" w:hAnsi="Inter" w:cstheme="minorHAnsi"/>
                <w:b/>
                <w:color w:val="56647B"/>
                <w:sz w:val="18"/>
                <w:szCs w:val="18"/>
                <w:lang w:val="en-GB"/>
              </w:rPr>
              <w:t xml:space="preserve"> </w:t>
            </w:r>
          </w:p>
          <w:p w14:paraId="61C5FB5B" w14:textId="77777777" w:rsidR="00513DC1" w:rsidRPr="00304576" w:rsidRDefault="00513DC1" w:rsidP="00513DC1">
            <w:pPr>
              <w:rPr>
                <w:rFonts w:ascii="Inter" w:hAnsi="Inter" w:cstheme="minorHAnsi"/>
                <w:b/>
                <w:color w:val="56647B"/>
                <w:sz w:val="18"/>
                <w:szCs w:val="18"/>
                <w:lang w:val="en-GB"/>
              </w:rPr>
            </w:pPr>
          </w:p>
        </w:tc>
      </w:tr>
      <w:tr w:rsidR="00F959FB" w:rsidRPr="00304576" w14:paraId="099AC4ED" w14:textId="77777777" w:rsidTr="00C3384D">
        <w:trPr>
          <w:trHeight w:val="289"/>
        </w:trPr>
        <w:tc>
          <w:tcPr>
            <w:tcW w:w="4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vAlign w:val="center"/>
            <w:hideMark/>
          </w:tcPr>
          <w:p w14:paraId="1AF0CEF0" w14:textId="77777777" w:rsidR="00F959FB" w:rsidRPr="00440FC9" w:rsidRDefault="00F959FB" w:rsidP="00F959FB">
            <w:pPr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  <w:lang w:val="en-GB"/>
              </w:rPr>
            </w:pPr>
            <w:r w:rsidRPr="00440FC9"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  <w:lang w:val="en-GB"/>
              </w:rPr>
              <w:t>CZK m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</w:tcPr>
          <w:p w14:paraId="233F9007" w14:textId="76190696" w:rsidR="00F959FB" w:rsidRPr="00304576" w:rsidRDefault="00F959FB" w:rsidP="00F959FB">
            <w:pPr>
              <w:jc w:val="right"/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  <w:lang w:val="en-GB"/>
              </w:rPr>
            </w:pPr>
            <w:r>
              <w:rPr>
                <w:rFonts w:ascii="Inter" w:hAnsi="Inter" w:cstheme="minorHAnsi"/>
                <w:b/>
                <w:color w:val="56647B"/>
                <w:sz w:val="18"/>
                <w:szCs w:val="18"/>
                <w:lang w:val="en-GB"/>
              </w:rPr>
              <w:t>31/03/2026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</w:tcPr>
          <w:p w14:paraId="588527EB" w14:textId="65074B57" w:rsidR="00F959FB" w:rsidRPr="00304576" w:rsidRDefault="00F959FB" w:rsidP="00F959FB">
            <w:pPr>
              <w:jc w:val="right"/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  <w:lang w:val="en-GB"/>
              </w:rPr>
            </w:pPr>
            <w:r>
              <w:rPr>
                <w:rFonts w:ascii="Inter" w:hAnsi="Inter" w:cstheme="minorHAnsi"/>
                <w:b/>
                <w:color w:val="56647B"/>
                <w:sz w:val="18"/>
                <w:szCs w:val="18"/>
                <w:lang w:val="en-GB"/>
              </w:rPr>
              <w:t>31/03/2025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vAlign w:val="center"/>
            <w:hideMark/>
          </w:tcPr>
          <w:p w14:paraId="0759583D" w14:textId="77777777" w:rsidR="00F959FB" w:rsidRPr="00304576" w:rsidRDefault="00F959FB" w:rsidP="00F959FB">
            <w:pPr>
              <w:jc w:val="right"/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  <w:lang w:val="en-GB"/>
              </w:rPr>
            </w:pPr>
            <w:r w:rsidRPr="00304576">
              <w:rPr>
                <w:rFonts w:ascii="Inter" w:hAnsi="Inter" w:cstheme="minorHAnsi"/>
                <w:b/>
                <w:color w:val="56647B"/>
                <w:sz w:val="18"/>
                <w:szCs w:val="18"/>
                <w:lang w:val="en-GB"/>
              </w:rPr>
              <w:t>change</w:t>
            </w:r>
          </w:p>
        </w:tc>
      </w:tr>
      <w:tr w:rsidR="002F7A74" w:rsidRPr="00304576" w14:paraId="04D4834A" w14:textId="77777777" w:rsidTr="00CE6EA7">
        <w:trPr>
          <w:trHeight w:val="289"/>
        </w:trPr>
        <w:tc>
          <w:tcPr>
            <w:tcW w:w="4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816462" w14:textId="77777777" w:rsidR="002F7A74" w:rsidRPr="00304576" w:rsidRDefault="002F7A74" w:rsidP="002F7A74">
            <w:pPr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bookmarkStart w:id="26" w:name="_Hlk140047777"/>
            <w:r w:rsidRPr="00304576"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  <w:t>Cash and cash balances at the central bank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F4C47E" w14:textId="7822A77E" w:rsidR="002F7A74" w:rsidRPr="002F7A74" w:rsidRDefault="002F7A74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11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,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574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22D4C9" w14:textId="2EB95217" w:rsidR="002F7A74" w:rsidRPr="002F7A74" w:rsidRDefault="002F7A74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18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,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019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4A1A02" w14:textId="369ABA93" w:rsidR="002F7A74" w:rsidRPr="002F7A74" w:rsidRDefault="002F7A74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(35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8)%</w:t>
            </w:r>
          </w:p>
        </w:tc>
      </w:tr>
      <w:tr w:rsidR="002F7A74" w:rsidRPr="00304576" w14:paraId="285375D1" w14:textId="77777777" w:rsidTr="00CE6EA7">
        <w:trPr>
          <w:trHeight w:val="289"/>
        </w:trPr>
        <w:tc>
          <w:tcPr>
            <w:tcW w:w="4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BD6913" w14:textId="77777777" w:rsidR="002F7A74" w:rsidRPr="00304576" w:rsidRDefault="002F7A74" w:rsidP="002F7A74">
            <w:pPr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304576"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  <w:t>Derivative financial instruments with positive fair values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74EAC5" w14:textId="0D917D9A" w:rsidR="002F7A74" w:rsidRPr="002F7A74" w:rsidRDefault="002F7A74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675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5F84D8" w14:textId="218C4421" w:rsidR="002F7A74" w:rsidRPr="002F7A74" w:rsidRDefault="002F7A74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491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784748" w14:textId="05ED1814" w:rsidR="002F7A74" w:rsidRPr="002F7A74" w:rsidRDefault="002F7A74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37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5%</w:t>
            </w:r>
          </w:p>
        </w:tc>
      </w:tr>
      <w:tr w:rsidR="002F7A74" w:rsidRPr="00304576" w14:paraId="64C8C3B7" w14:textId="77777777" w:rsidTr="00CE6EA7">
        <w:trPr>
          <w:trHeight w:val="289"/>
        </w:trPr>
        <w:tc>
          <w:tcPr>
            <w:tcW w:w="4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B928B" w14:textId="77777777" w:rsidR="002F7A74" w:rsidRPr="00304576" w:rsidRDefault="002F7A74" w:rsidP="002F7A74">
            <w:pPr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304576"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  <w:t>Investment securities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919A24" w14:textId="0A396F01" w:rsidR="002F7A74" w:rsidRPr="002F7A74" w:rsidRDefault="002F7A74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127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,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603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D32108" w14:textId="15D6E8C1" w:rsidR="002F7A74" w:rsidRPr="002F7A74" w:rsidRDefault="002F7A74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123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,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081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A71476" w14:textId="5CB8DD3F" w:rsidR="002F7A74" w:rsidRPr="002F7A74" w:rsidRDefault="002F7A74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3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7%</w:t>
            </w:r>
          </w:p>
        </w:tc>
      </w:tr>
      <w:tr w:rsidR="002F7A74" w:rsidRPr="00304576" w14:paraId="49AD07CC" w14:textId="77777777" w:rsidTr="00CE6EA7">
        <w:trPr>
          <w:trHeight w:val="289"/>
        </w:trPr>
        <w:tc>
          <w:tcPr>
            <w:tcW w:w="4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091CF3" w14:textId="77777777" w:rsidR="002F7A74" w:rsidRPr="00304576" w:rsidRDefault="002F7A74" w:rsidP="002F7A74">
            <w:pPr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304576"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  <w:t>Hedging derivatives with positive fair values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A8451B" w14:textId="1083DF24" w:rsidR="002F7A74" w:rsidRPr="002F7A74" w:rsidRDefault="002F7A74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2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,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743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700ACD" w14:textId="52FC3912" w:rsidR="002F7A74" w:rsidRPr="002F7A74" w:rsidRDefault="002F7A74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2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,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096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5B4D31" w14:textId="70D06718" w:rsidR="002F7A74" w:rsidRPr="002F7A74" w:rsidRDefault="002F7A74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30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9%</w:t>
            </w:r>
          </w:p>
        </w:tc>
      </w:tr>
      <w:tr w:rsidR="002F7A74" w:rsidRPr="00304576" w14:paraId="54F17E45" w14:textId="77777777" w:rsidTr="00CE6EA7">
        <w:trPr>
          <w:trHeight w:val="289"/>
        </w:trPr>
        <w:tc>
          <w:tcPr>
            <w:tcW w:w="4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110364" w14:textId="77777777" w:rsidR="002F7A74" w:rsidRPr="00304576" w:rsidRDefault="002F7A74" w:rsidP="002F7A74">
            <w:pPr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304576"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  <w:t>Change in fair value of items hedged on portfolio basis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BBD2DE" w14:textId="1ABB5ED8" w:rsidR="002F7A74" w:rsidRPr="002F7A74" w:rsidRDefault="002F7A74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>
              <w:rPr>
                <w:rFonts w:ascii="Inter" w:hAnsi="Inter" w:cs="Calibri"/>
                <w:color w:val="56647B"/>
                <w:sz w:val="18"/>
                <w:szCs w:val="18"/>
              </w:rPr>
              <w:t>(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908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)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9569AF" w14:textId="0448EB6B" w:rsidR="002F7A74" w:rsidRPr="002F7A74" w:rsidRDefault="002F7A74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366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045304" w14:textId="3A3BF7BC" w:rsidR="002F7A74" w:rsidRPr="002F7A74" w:rsidRDefault="00973CA9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>
              <w:rPr>
                <w:rFonts w:ascii="Inter" w:hAnsi="Inter" w:cstheme="minorHAnsi"/>
                <w:color w:val="56647B"/>
                <w:sz w:val="18"/>
                <w:szCs w:val="18"/>
              </w:rPr>
              <w:t>n/a</w:t>
            </w:r>
          </w:p>
        </w:tc>
      </w:tr>
      <w:tr w:rsidR="002F7A74" w:rsidRPr="00304576" w14:paraId="12EB216F" w14:textId="77777777" w:rsidTr="00CE6EA7">
        <w:trPr>
          <w:trHeight w:val="289"/>
        </w:trPr>
        <w:tc>
          <w:tcPr>
            <w:tcW w:w="4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85F149" w14:textId="77777777" w:rsidR="002F7A74" w:rsidRPr="00304576" w:rsidRDefault="002F7A74" w:rsidP="002F7A74">
            <w:pPr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304576"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  <w:t>Loans and receivables to banks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865DA7" w14:textId="2361FB04" w:rsidR="002F7A74" w:rsidRPr="002F7A74" w:rsidRDefault="002F7A74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74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,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806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C3AB3C" w14:textId="4ECBC5A1" w:rsidR="002F7A74" w:rsidRPr="002F7A74" w:rsidRDefault="002F7A74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68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,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719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8CCEEC" w14:textId="4CFB0A8A" w:rsidR="002F7A74" w:rsidRPr="002F7A74" w:rsidRDefault="002F7A74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8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9%</w:t>
            </w:r>
          </w:p>
        </w:tc>
      </w:tr>
      <w:tr w:rsidR="002F7A74" w:rsidRPr="00304576" w14:paraId="7DB4BC4C" w14:textId="77777777" w:rsidTr="00CE6EA7">
        <w:trPr>
          <w:trHeight w:val="289"/>
        </w:trPr>
        <w:tc>
          <w:tcPr>
            <w:tcW w:w="4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6E4FCD" w14:textId="77777777" w:rsidR="002F7A74" w:rsidRPr="00304576" w:rsidRDefault="002F7A74" w:rsidP="002F7A74">
            <w:pPr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304576"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  <w:t>Loans and receivables to customers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85951" w14:textId="3D217D84" w:rsidR="002F7A74" w:rsidRPr="002F7A74" w:rsidRDefault="002F7A74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296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,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275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875D34" w14:textId="48606C5A" w:rsidR="002F7A74" w:rsidRPr="002F7A74" w:rsidRDefault="002F7A74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277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,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742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F797E" w14:textId="2C744573" w:rsidR="002F7A74" w:rsidRPr="002F7A74" w:rsidRDefault="002F7A74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6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7%</w:t>
            </w:r>
          </w:p>
        </w:tc>
      </w:tr>
      <w:tr w:rsidR="002F7A74" w:rsidRPr="00304576" w14:paraId="7BFBE7E7" w14:textId="77777777" w:rsidTr="00CE6EA7">
        <w:trPr>
          <w:trHeight w:val="289"/>
        </w:trPr>
        <w:tc>
          <w:tcPr>
            <w:tcW w:w="4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A8B489" w14:textId="77777777" w:rsidR="002F7A74" w:rsidRPr="00304576" w:rsidRDefault="002F7A74" w:rsidP="002F7A74">
            <w:pPr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304576"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  <w:t>Intangible assets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22A83C" w14:textId="725AB549" w:rsidR="002F7A74" w:rsidRPr="002F7A74" w:rsidRDefault="002F7A74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3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,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551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CF60A" w14:textId="4B3FE45E" w:rsidR="002F7A74" w:rsidRPr="002F7A74" w:rsidRDefault="002F7A74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3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,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341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97BB5D" w14:textId="24DE7369" w:rsidR="002F7A74" w:rsidRPr="002F7A74" w:rsidRDefault="002F7A74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6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3%</w:t>
            </w:r>
          </w:p>
        </w:tc>
      </w:tr>
      <w:tr w:rsidR="002F7A74" w:rsidRPr="00304576" w14:paraId="22584A09" w14:textId="77777777" w:rsidTr="00CE6EA7">
        <w:trPr>
          <w:trHeight w:val="289"/>
        </w:trPr>
        <w:tc>
          <w:tcPr>
            <w:tcW w:w="4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FC7259" w14:textId="77777777" w:rsidR="002F7A74" w:rsidRPr="00304576" w:rsidRDefault="002F7A74" w:rsidP="002F7A74">
            <w:pPr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304576"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  <w:t>Property and equipment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BB6353" w14:textId="52B992A3" w:rsidR="002F7A74" w:rsidRPr="002F7A74" w:rsidRDefault="002F7A74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2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,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312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DE3A53" w14:textId="6541F97E" w:rsidR="002F7A74" w:rsidRPr="002F7A74" w:rsidRDefault="002F7A74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2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,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426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704D74" w14:textId="28F512C1" w:rsidR="002F7A74" w:rsidRPr="002F7A74" w:rsidRDefault="002F7A74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(4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7)%</w:t>
            </w:r>
          </w:p>
        </w:tc>
      </w:tr>
      <w:tr w:rsidR="002F7A74" w:rsidRPr="00304576" w14:paraId="25C6C616" w14:textId="77777777" w:rsidTr="00CE6EA7">
        <w:trPr>
          <w:trHeight w:val="289"/>
        </w:trPr>
        <w:tc>
          <w:tcPr>
            <w:tcW w:w="4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1D0E84" w14:textId="77777777" w:rsidR="002F7A74" w:rsidRPr="00304576" w:rsidRDefault="002F7A74" w:rsidP="002F7A74">
            <w:pPr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304576"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  <w:t>Investments in associates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C2B039" w14:textId="5B6F624E" w:rsidR="002F7A74" w:rsidRPr="002F7A74" w:rsidRDefault="002F7A74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4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EF657A" w14:textId="5B1B2692" w:rsidR="002F7A74" w:rsidRPr="002F7A74" w:rsidRDefault="002F7A74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4F34E" w14:textId="2C51EEDD" w:rsidR="002F7A74" w:rsidRPr="002F7A74" w:rsidRDefault="002F7A74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0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0%</w:t>
            </w:r>
          </w:p>
        </w:tc>
      </w:tr>
      <w:tr w:rsidR="002F7A74" w:rsidRPr="00304576" w14:paraId="167FF984" w14:textId="77777777" w:rsidTr="00CE6EA7">
        <w:trPr>
          <w:trHeight w:val="289"/>
        </w:trPr>
        <w:tc>
          <w:tcPr>
            <w:tcW w:w="4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AA1029" w14:textId="77777777" w:rsidR="002F7A74" w:rsidRPr="00304576" w:rsidRDefault="002F7A74" w:rsidP="002F7A74">
            <w:pPr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304576"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  <w:t>Current tax assets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3ACA62" w14:textId="3BA39FE2" w:rsidR="002F7A74" w:rsidRPr="002F7A74" w:rsidRDefault="002F7A74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31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731B79" w14:textId="0F3969B6" w:rsidR="002F7A74" w:rsidRPr="002F7A74" w:rsidRDefault="002F7A74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F1ACD4" w14:textId="276B0123" w:rsidR="002F7A74" w:rsidRPr="002F7A74" w:rsidRDefault="002F7A74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106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7%</w:t>
            </w:r>
          </w:p>
        </w:tc>
      </w:tr>
      <w:tr w:rsidR="002F7A74" w:rsidRPr="00304576" w14:paraId="0C08ADE2" w14:textId="77777777" w:rsidTr="00CE6EA7">
        <w:trPr>
          <w:trHeight w:val="289"/>
        </w:trPr>
        <w:tc>
          <w:tcPr>
            <w:tcW w:w="4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7ECF2D" w14:textId="77777777" w:rsidR="002F7A74" w:rsidRPr="00304576" w:rsidRDefault="002F7A74" w:rsidP="002F7A74">
            <w:pPr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304576"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  <w:t>Other assets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DECF02" w14:textId="2CF41053" w:rsidR="002F7A74" w:rsidRPr="002F7A74" w:rsidRDefault="002F7A74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1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,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831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B85B84" w14:textId="1AC96F13" w:rsidR="002F7A74" w:rsidRPr="002F7A74" w:rsidRDefault="002F7A74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4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,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435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9B9DFD" w14:textId="4F0BDC87" w:rsidR="002F7A74" w:rsidRPr="002F7A74" w:rsidRDefault="002F7A74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(58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7)%</w:t>
            </w:r>
          </w:p>
        </w:tc>
      </w:tr>
      <w:tr w:rsidR="002F7A74" w:rsidRPr="00304576" w14:paraId="5DCAD54D" w14:textId="77777777" w:rsidTr="00CE6EA7">
        <w:trPr>
          <w:trHeight w:val="289"/>
        </w:trPr>
        <w:tc>
          <w:tcPr>
            <w:tcW w:w="4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vAlign w:val="center"/>
            <w:hideMark/>
          </w:tcPr>
          <w:p w14:paraId="440368B4" w14:textId="77777777" w:rsidR="002F7A74" w:rsidRPr="00304576" w:rsidRDefault="002F7A74" w:rsidP="002F7A74">
            <w:pPr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  <w:lang w:val="en-GB"/>
              </w:rPr>
            </w:pPr>
            <w:r w:rsidRPr="00304576"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  <w:lang w:val="en-GB"/>
              </w:rPr>
              <w:t>Total Assets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vAlign w:val="center"/>
          </w:tcPr>
          <w:p w14:paraId="51D4A4AB" w14:textId="5225358F" w:rsidR="002F7A74" w:rsidRPr="002F7A74" w:rsidRDefault="002F7A74" w:rsidP="002F7A74">
            <w:pPr>
              <w:jc w:val="right"/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520</w:t>
            </w:r>
            <w:r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,</w:t>
            </w:r>
            <w:r w:rsidRPr="002F7A74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497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vAlign w:val="center"/>
          </w:tcPr>
          <w:p w14:paraId="65BE27CF" w14:textId="12381FC3" w:rsidR="002F7A74" w:rsidRPr="002F7A74" w:rsidRDefault="002F7A74" w:rsidP="002F7A74">
            <w:pPr>
              <w:jc w:val="right"/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500</w:t>
            </w:r>
            <w:r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,</w:t>
            </w:r>
            <w:r w:rsidRPr="002F7A74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735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vAlign w:val="center"/>
          </w:tcPr>
          <w:p w14:paraId="4B0A1B6C" w14:textId="578471A4" w:rsidR="002F7A74" w:rsidRPr="002F7A74" w:rsidRDefault="002F7A74" w:rsidP="002F7A74">
            <w:pPr>
              <w:jc w:val="right"/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3</w:t>
            </w:r>
            <w:r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9%</w:t>
            </w:r>
          </w:p>
        </w:tc>
      </w:tr>
      <w:tr w:rsidR="002F7A74" w:rsidRPr="00304576" w14:paraId="61F6470E" w14:textId="77777777" w:rsidTr="00CE6EA7">
        <w:trPr>
          <w:trHeight w:val="289"/>
        </w:trPr>
        <w:tc>
          <w:tcPr>
            <w:tcW w:w="4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65C75C" w14:textId="77777777" w:rsidR="002F7A74" w:rsidRPr="00304576" w:rsidRDefault="002F7A74" w:rsidP="002F7A74">
            <w:pPr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304576"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  <w:t>Due to banks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9DECD6" w14:textId="1043889E" w:rsidR="002F7A74" w:rsidRPr="002F7A74" w:rsidRDefault="002F7A74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3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,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901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93B479" w14:textId="787A2F5E" w:rsidR="002F7A74" w:rsidRPr="002F7A74" w:rsidRDefault="002F7A74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4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,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007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7F3A8F" w14:textId="5310CF42" w:rsidR="002F7A74" w:rsidRPr="002F7A74" w:rsidRDefault="002F7A74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(2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6)%</w:t>
            </w:r>
          </w:p>
        </w:tc>
      </w:tr>
      <w:tr w:rsidR="002F7A74" w:rsidRPr="00304576" w14:paraId="15CC167B" w14:textId="77777777" w:rsidTr="00CE6EA7">
        <w:trPr>
          <w:trHeight w:val="289"/>
        </w:trPr>
        <w:tc>
          <w:tcPr>
            <w:tcW w:w="4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10CC63" w14:textId="77777777" w:rsidR="002F7A74" w:rsidRPr="00304576" w:rsidRDefault="002F7A74" w:rsidP="002F7A74">
            <w:pPr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304576"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  <w:t>Due to customers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DC5CF" w14:textId="56D73371" w:rsidR="002F7A74" w:rsidRPr="002F7A74" w:rsidRDefault="002F7A74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450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,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022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1A79DA" w14:textId="7E48DB40" w:rsidR="002F7A74" w:rsidRPr="002F7A74" w:rsidRDefault="002F7A74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432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,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823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C1905D" w14:textId="65E9A36E" w:rsidR="002F7A74" w:rsidRPr="002F7A74" w:rsidRDefault="002F7A74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4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0%</w:t>
            </w:r>
          </w:p>
        </w:tc>
      </w:tr>
      <w:tr w:rsidR="002F7A74" w:rsidRPr="00304576" w14:paraId="181A3410" w14:textId="77777777" w:rsidTr="00CE6EA7">
        <w:trPr>
          <w:trHeight w:val="289"/>
        </w:trPr>
        <w:tc>
          <w:tcPr>
            <w:tcW w:w="4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87263A" w14:textId="77777777" w:rsidR="002F7A74" w:rsidRPr="00304576" w:rsidRDefault="002F7A74" w:rsidP="002F7A74">
            <w:pPr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304576"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  <w:t>Derivative financial instruments with negative fair values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26C17" w14:textId="6002461A" w:rsidR="002F7A74" w:rsidRPr="002F7A74" w:rsidRDefault="002F7A74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512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899335" w14:textId="52482E1C" w:rsidR="002F7A74" w:rsidRPr="002F7A74" w:rsidRDefault="002F7A74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458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E144D2" w14:textId="71726106" w:rsidR="002F7A74" w:rsidRPr="002F7A74" w:rsidRDefault="002F7A74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11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8%</w:t>
            </w:r>
          </w:p>
        </w:tc>
      </w:tr>
      <w:tr w:rsidR="002F7A74" w:rsidRPr="00304576" w14:paraId="32401334" w14:textId="77777777" w:rsidTr="00CE6EA7">
        <w:trPr>
          <w:trHeight w:val="289"/>
        </w:trPr>
        <w:tc>
          <w:tcPr>
            <w:tcW w:w="4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4C0262" w14:textId="77777777" w:rsidR="002F7A74" w:rsidRPr="00304576" w:rsidRDefault="002F7A74" w:rsidP="002F7A74">
            <w:pPr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304576"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  <w:t>Hedging derivatives with negative fair values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448C3" w14:textId="1F362934" w:rsidR="002F7A74" w:rsidRPr="002F7A74" w:rsidRDefault="002F7A74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2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,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179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682E8B" w14:textId="15CBC81E" w:rsidR="002F7A74" w:rsidRPr="002F7A74" w:rsidRDefault="002F7A74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4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,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825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CE4BD6" w14:textId="63A00DCC" w:rsidR="002F7A74" w:rsidRPr="002F7A74" w:rsidRDefault="002F7A74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(54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8)%</w:t>
            </w:r>
          </w:p>
        </w:tc>
      </w:tr>
      <w:tr w:rsidR="002F7A74" w:rsidRPr="00304576" w14:paraId="0BAD4224" w14:textId="77777777" w:rsidTr="00CE6EA7">
        <w:trPr>
          <w:trHeight w:val="289"/>
        </w:trPr>
        <w:tc>
          <w:tcPr>
            <w:tcW w:w="4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2D9026" w14:textId="77777777" w:rsidR="002F7A74" w:rsidRPr="00304576" w:rsidRDefault="002F7A74" w:rsidP="002F7A74">
            <w:pPr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304576"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  <w:t>Change in fair value of items hedged on portfolio basis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FFEEF9" w14:textId="38699842" w:rsidR="002F7A74" w:rsidRPr="002F7A74" w:rsidRDefault="002F7A74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(186)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7FB940" w14:textId="4602E75B" w:rsidR="002F7A74" w:rsidRPr="002F7A74" w:rsidRDefault="002F7A74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87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F28A36" w14:textId="0D5BCF9D" w:rsidR="002F7A74" w:rsidRPr="002F7A74" w:rsidRDefault="00973CA9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>
              <w:rPr>
                <w:rFonts w:ascii="Inter" w:hAnsi="Inter" w:cs="Calibri"/>
                <w:color w:val="56647B"/>
                <w:sz w:val="18"/>
                <w:szCs w:val="18"/>
              </w:rPr>
              <w:t>n/a</w:t>
            </w:r>
          </w:p>
        </w:tc>
      </w:tr>
      <w:tr w:rsidR="002F7A74" w:rsidRPr="00304576" w14:paraId="5FC9B48E" w14:textId="77777777" w:rsidTr="00CE6EA7">
        <w:trPr>
          <w:trHeight w:val="289"/>
        </w:trPr>
        <w:tc>
          <w:tcPr>
            <w:tcW w:w="4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CF27B0" w14:textId="77777777" w:rsidR="002F7A74" w:rsidRPr="00304576" w:rsidRDefault="002F7A74" w:rsidP="002F7A74">
            <w:pPr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304576"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  <w:t>Issued bonds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323EC9" w14:textId="48990214" w:rsidR="002F7A74" w:rsidRPr="002F7A74" w:rsidRDefault="002F7A74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9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,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862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9F998A" w14:textId="3CE4D8A8" w:rsidR="002F7A74" w:rsidRPr="002F7A74" w:rsidRDefault="002F7A74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11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,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559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D1E1A2" w14:textId="675CDA27" w:rsidR="002F7A74" w:rsidRPr="002F7A74" w:rsidRDefault="002F7A74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(14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7)%</w:t>
            </w:r>
          </w:p>
        </w:tc>
      </w:tr>
      <w:tr w:rsidR="002F7A74" w:rsidRPr="00304576" w14:paraId="781E80EB" w14:textId="77777777" w:rsidTr="00CE6EA7">
        <w:trPr>
          <w:trHeight w:val="289"/>
        </w:trPr>
        <w:tc>
          <w:tcPr>
            <w:tcW w:w="4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209378" w14:textId="77777777" w:rsidR="002F7A74" w:rsidRPr="00304576" w:rsidRDefault="002F7A74" w:rsidP="002F7A74">
            <w:pPr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304576"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  <w:t>Subordinated liabilities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C6420D" w14:textId="06925380" w:rsidR="002F7A74" w:rsidRPr="002F7A74" w:rsidRDefault="002F7A74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9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,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979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E0D64B" w14:textId="4E123398" w:rsidR="002F7A74" w:rsidRPr="002F7A74" w:rsidRDefault="002F7A74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7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,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529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89F8E6" w14:textId="165B2581" w:rsidR="002F7A74" w:rsidRPr="002F7A74" w:rsidRDefault="002F7A74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32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5%</w:t>
            </w:r>
          </w:p>
        </w:tc>
      </w:tr>
      <w:tr w:rsidR="002F7A74" w:rsidRPr="00304576" w14:paraId="05EAEBB5" w14:textId="77777777" w:rsidTr="00CE6EA7">
        <w:trPr>
          <w:trHeight w:val="289"/>
        </w:trPr>
        <w:tc>
          <w:tcPr>
            <w:tcW w:w="4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44B0D4" w14:textId="77777777" w:rsidR="002F7A74" w:rsidRPr="00304576" w:rsidRDefault="002F7A74" w:rsidP="002F7A74">
            <w:pPr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304576"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  <w:t>Provisions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409FC9" w14:textId="6A9492B3" w:rsidR="002F7A74" w:rsidRPr="002F7A74" w:rsidRDefault="002F7A74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294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EDC02" w14:textId="60CCBB96" w:rsidR="002F7A74" w:rsidRPr="002F7A74" w:rsidRDefault="002F7A74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275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8AE11D" w14:textId="2BB0BA8D" w:rsidR="002F7A74" w:rsidRPr="002F7A74" w:rsidRDefault="002F7A74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6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9%</w:t>
            </w:r>
          </w:p>
        </w:tc>
      </w:tr>
      <w:tr w:rsidR="002F7A74" w:rsidRPr="00304576" w14:paraId="17534278" w14:textId="77777777" w:rsidTr="00CE6EA7">
        <w:trPr>
          <w:trHeight w:val="289"/>
        </w:trPr>
        <w:tc>
          <w:tcPr>
            <w:tcW w:w="4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612DE3" w14:textId="77777777" w:rsidR="002F7A74" w:rsidRPr="00304576" w:rsidRDefault="002F7A74" w:rsidP="002F7A74">
            <w:pPr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304576"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  <w:t>Current tax liability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2A1A9B" w14:textId="29454C2D" w:rsidR="002F7A74" w:rsidRPr="002F7A74" w:rsidRDefault="002F7A74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395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4B8E8B" w14:textId="6288164A" w:rsidR="002F7A74" w:rsidRPr="002F7A74" w:rsidRDefault="002F7A74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76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A822FE" w14:textId="0E67345E" w:rsidR="002F7A74" w:rsidRPr="002F7A74" w:rsidRDefault="002F7A74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419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7%</w:t>
            </w:r>
          </w:p>
        </w:tc>
      </w:tr>
      <w:tr w:rsidR="002F7A74" w:rsidRPr="00304576" w14:paraId="79A9F9CC" w14:textId="77777777" w:rsidTr="00CE6EA7">
        <w:trPr>
          <w:trHeight w:val="289"/>
        </w:trPr>
        <w:tc>
          <w:tcPr>
            <w:tcW w:w="4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9A10D" w14:textId="77777777" w:rsidR="002F7A74" w:rsidRPr="00304576" w:rsidRDefault="002F7A74" w:rsidP="002F7A74">
            <w:pPr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304576"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  <w:t>Deferred tax liability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14570D" w14:textId="19CBFAB7" w:rsidR="002F7A74" w:rsidRPr="002F7A74" w:rsidRDefault="002F7A74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326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5C53C9" w14:textId="415DEC30" w:rsidR="002F7A74" w:rsidRPr="002F7A74" w:rsidRDefault="002F7A74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419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06F320" w14:textId="3B5816D5" w:rsidR="002F7A74" w:rsidRPr="002F7A74" w:rsidRDefault="002F7A74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(22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2)%</w:t>
            </w:r>
          </w:p>
        </w:tc>
      </w:tr>
      <w:tr w:rsidR="002F7A74" w:rsidRPr="00304576" w14:paraId="104FC886" w14:textId="77777777" w:rsidTr="00CE6EA7">
        <w:trPr>
          <w:trHeight w:val="289"/>
        </w:trPr>
        <w:tc>
          <w:tcPr>
            <w:tcW w:w="4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E10BE3" w14:textId="77777777" w:rsidR="002F7A74" w:rsidRPr="00304576" w:rsidRDefault="002F7A74" w:rsidP="002F7A74">
            <w:pPr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304576"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  <w:t>Other liabilities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91B1D9" w14:textId="0D19339F" w:rsidR="002F7A74" w:rsidRPr="002F7A74" w:rsidRDefault="002F7A74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10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,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404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609604" w14:textId="52E396B2" w:rsidR="002F7A74" w:rsidRPr="002F7A74" w:rsidRDefault="002F7A74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5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,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332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67FC88" w14:textId="267775A0" w:rsidR="002F7A74" w:rsidRPr="002F7A74" w:rsidRDefault="002F7A74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95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1%</w:t>
            </w:r>
          </w:p>
        </w:tc>
      </w:tr>
      <w:tr w:rsidR="002F7A74" w:rsidRPr="00304576" w14:paraId="48261FBD" w14:textId="77777777" w:rsidTr="00CE6EA7">
        <w:trPr>
          <w:trHeight w:val="289"/>
        </w:trPr>
        <w:tc>
          <w:tcPr>
            <w:tcW w:w="4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vAlign w:val="center"/>
            <w:hideMark/>
          </w:tcPr>
          <w:p w14:paraId="5FCC6B5C" w14:textId="77777777" w:rsidR="002F7A74" w:rsidRPr="00304576" w:rsidRDefault="002F7A74" w:rsidP="002F7A74">
            <w:pPr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  <w:lang w:val="en-GB"/>
              </w:rPr>
            </w:pPr>
            <w:r w:rsidRPr="00304576"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  <w:lang w:val="en-GB"/>
              </w:rPr>
              <w:t>Total Liabilities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vAlign w:val="center"/>
          </w:tcPr>
          <w:p w14:paraId="403F887B" w14:textId="5ADFD9C2" w:rsidR="002F7A74" w:rsidRPr="002F7A74" w:rsidRDefault="002F7A74" w:rsidP="002F7A74">
            <w:pPr>
              <w:jc w:val="right"/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487</w:t>
            </w:r>
            <w:r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,</w:t>
            </w:r>
            <w:r w:rsidRPr="002F7A74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688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vAlign w:val="center"/>
          </w:tcPr>
          <w:p w14:paraId="6063AB47" w14:textId="384C08F9" w:rsidR="002F7A74" w:rsidRPr="002F7A74" w:rsidRDefault="002F7A74" w:rsidP="002F7A74">
            <w:pPr>
              <w:jc w:val="right"/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467</w:t>
            </w:r>
            <w:r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,</w:t>
            </w:r>
            <w:r w:rsidRPr="002F7A74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390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vAlign w:val="center"/>
          </w:tcPr>
          <w:p w14:paraId="6AAE9F67" w14:textId="1D726C07" w:rsidR="002F7A74" w:rsidRPr="002F7A74" w:rsidRDefault="002F7A74" w:rsidP="002F7A74">
            <w:pPr>
              <w:jc w:val="right"/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4</w:t>
            </w:r>
            <w:r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3%</w:t>
            </w:r>
          </w:p>
        </w:tc>
      </w:tr>
      <w:tr w:rsidR="002F7A74" w:rsidRPr="00304576" w14:paraId="26942F2C" w14:textId="77777777" w:rsidTr="00CE6EA7">
        <w:trPr>
          <w:trHeight w:val="289"/>
        </w:trPr>
        <w:tc>
          <w:tcPr>
            <w:tcW w:w="4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C7005" w14:textId="77777777" w:rsidR="002F7A74" w:rsidRPr="00304576" w:rsidRDefault="002F7A74" w:rsidP="002F7A74">
            <w:pPr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bookmarkStart w:id="27" w:name="_Hlk219298142"/>
            <w:r w:rsidRPr="00304576"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  <w:t>Share capital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827245" w14:textId="3CF6B5F8" w:rsidR="002F7A74" w:rsidRPr="002F7A74" w:rsidRDefault="002F7A74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10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,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220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667DB0" w14:textId="769885AE" w:rsidR="002F7A74" w:rsidRPr="002F7A74" w:rsidRDefault="002F7A74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10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,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220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F07A64" w14:textId="28BFBF3A" w:rsidR="002F7A74" w:rsidRPr="002F7A74" w:rsidRDefault="002F7A74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0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0%</w:t>
            </w:r>
          </w:p>
        </w:tc>
      </w:tr>
      <w:tr w:rsidR="002F7A74" w:rsidRPr="00304576" w14:paraId="2FC4DF0F" w14:textId="77777777" w:rsidTr="00CE6EA7">
        <w:trPr>
          <w:trHeight w:val="289"/>
        </w:trPr>
        <w:tc>
          <w:tcPr>
            <w:tcW w:w="4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E2614F" w14:textId="77777777" w:rsidR="002F7A74" w:rsidRPr="00304576" w:rsidRDefault="002F7A74" w:rsidP="002F7A74">
            <w:pPr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304576"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  <w:t>Statutory reserve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BBE1A1" w14:textId="34A85214" w:rsidR="002F7A74" w:rsidRPr="002F7A74" w:rsidRDefault="002F7A74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102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CB8D5F" w14:textId="3861935F" w:rsidR="002F7A74" w:rsidRPr="002F7A74" w:rsidRDefault="002F7A74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102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FB2B9D" w14:textId="33345F25" w:rsidR="002F7A74" w:rsidRPr="002F7A74" w:rsidRDefault="002F7A74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0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0%</w:t>
            </w:r>
          </w:p>
        </w:tc>
      </w:tr>
      <w:tr w:rsidR="002F7A74" w:rsidRPr="00304576" w14:paraId="2DEEDE6F" w14:textId="77777777" w:rsidTr="00CE6EA7">
        <w:trPr>
          <w:trHeight w:val="289"/>
        </w:trPr>
        <w:tc>
          <w:tcPr>
            <w:tcW w:w="4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ADFEB1" w14:textId="77777777" w:rsidR="002F7A74" w:rsidRPr="00304576" w:rsidRDefault="002F7A74" w:rsidP="002F7A74">
            <w:pPr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304576"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  <w:t>Other reserves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10A7A3" w14:textId="125F6FA4" w:rsidR="002F7A74" w:rsidRPr="002F7A74" w:rsidRDefault="002F7A74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1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FC0229" w14:textId="724AAF08" w:rsidR="002F7A74" w:rsidRPr="002F7A74" w:rsidRDefault="002F7A74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EBD8F3" w14:textId="6BE619BD" w:rsidR="002F7A74" w:rsidRPr="002F7A74" w:rsidRDefault="002F7A74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0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0%</w:t>
            </w:r>
          </w:p>
        </w:tc>
      </w:tr>
      <w:bookmarkEnd w:id="27"/>
      <w:tr w:rsidR="002F7A74" w:rsidRPr="00304576" w14:paraId="3D7EAF4C" w14:textId="77777777" w:rsidTr="00CE6EA7">
        <w:trPr>
          <w:trHeight w:val="289"/>
        </w:trPr>
        <w:tc>
          <w:tcPr>
            <w:tcW w:w="4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D8216A" w14:textId="77777777" w:rsidR="002F7A74" w:rsidRPr="00304576" w:rsidRDefault="002F7A74" w:rsidP="002F7A74">
            <w:pPr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304576"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  <w:t>Retained earnings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86B839" w14:textId="5516FB55" w:rsidR="002F7A74" w:rsidRPr="002F7A74" w:rsidRDefault="002F7A74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22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,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486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63EF3" w14:textId="4C42A7CE" w:rsidR="002F7A74" w:rsidRPr="002F7A74" w:rsidRDefault="002F7A74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23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,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022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B99464" w14:textId="67B639DD" w:rsidR="002F7A74" w:rsidRPr="002F7A74" w:rsidRDefault="002F7A74" w:rsidP="002F7A74">
            <w:pPr>
              <w:jc w:val="right"/>
              <w:rPr>
                <w:rFonts w:ascii="Inter" w:hAnsi="Inter" w:cstheme="minorHAnsi"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(2</w:t>
            </w:r>
            <w:r>
              <w:rPr>
                <w:rFonts w:ascii="Inter" w:hAnsi="Inter" w:cs="Calibri"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color w:val="56647B"/>
                <w:sz w:val="18"/>
                <w:szCs w:val="18"/>
              </w:rPr>
              <w:t>3)%</w:t>
            </w:r>
          </w:p>
        </w:tc>
      </w:tr>
      <w:tr w:rsidR="002F7A74" w:rsidRPr="00304576" w14:paraId="404BADAB" w14:textId="77777777" w:rsidTr="00CE6EA7">
        <w:trPr>
          <w:trHeight w:val="289"/>
        </w:trPr>
        <w:tc>
          <w:tcPr>
            <w:tcW w:w="4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vAlign w:val="center"/>
            <w:hideMark/>
          </w:tcPr>
          <w:p w14:paraId="4017D0E6" w14:textId="77777777" w:rsidR="002F7A74" w:rsidRPr="00304576" w:rsidRDefault="002F7A74" w:rsidP="002F7A74">
            <w:pPr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  <w:lang w:val="en-GB"/>
              </w:rPr>
            </w:pPr>
            <w:r w:rsidRPr="00304576"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  <w:lang w:val="en-GB"/>
              </w:rPr>
              <w:t>Total Equity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vAlign w:val="center"/>
          </w:tcPr>
          <w:p w14:paraId="6CB5DCAC" w14:textId="296E0DB0" w:rsidR="002F7A74" w:rsidRPr="002F7A74" w:rsidRDefault="002F7A74" w:rsidP="002F7A74">
            <w:pPr>
              <w:jc w:val="right"/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32</w:t>
            </w:r>
            <w:r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,</w:t>
            </w:r>
            <w:r w:rsidRPr="002F7A74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809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vAlign w:val="center"/>
          </w:tcPr>
          <w:p w14:paraId="17DF9983" w14:textId="4451D46E" w:rsidR="002F7A74" w:rsidRPr="002F7A74" w:rsidRDefault="002F7A74" w:rsidP="002F7A74">
            <w:pPr>
              <w:jc w:val="right"/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33</w:t>
            </w:r>
            <w:r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,</w:t>
            </w:r>
            <w:r w:rsidRPr="002F7A74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345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4E7EC"/>
            <w:vAlign w:val="center"/>
          </w:tcPr>
          <w:p w14:paraId="78110722" w14:textId="4E2EEE98" w:rsidR="002F7A74" w:rsidRPr="002F7A74" w:rsidRDefault="002F7A74" w:rsidP="002F7A74">
            <w:pPr>
              <w:jc w:val="right"/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(1</w:t>
            </w:r>
            <w:r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6)%</w:t>
            </w:r>
          </w:p>
        </w:tc>
      </w:tr>
      <w:tr w:rsidR="002F7A74" w:rsidRPr="00304576" w14:paraId="63319E92" w14:textId="77777777" w:rsidTr="00CE6EA7">
        <w:trPr>
          <w:trHeight w:val="289"/>
        </w:trPr>
        <w:tc>
          <w:tcPr>
            <w:tcW w:w="4701" w:type="dxa"/>
            <w:tcBorders>
              <w:top w:val="single" w:sz="4" w:space="0" w:color="auto"/>
              <w:left w:val="single" w:sz="4" w:space="0" w:color="auto"/>
              <w:bottom w:val="single" w:sz="4" w:space="0" w:color="21154F"/>
              <w:right w:val="single" w:sz="4" w:space="0" w:color="auto"/>
            </w:tcBorders>
            <w:shd w:val="clear" w:color="auto" w:fill="E4E7EC"/>
            <w:vAlign w:val="center"/>
            <w:hideMark/>
          </w:tcPr>
          <w:p w14:paraId="32525EF3" w14:textId="77777777" w:rsidR="002F7A74" w:rsidRPr="00304576" w:rsidRDefault="002F7A74" w:rsidP="002F7A74">
            <w:pPr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  <w:lang w:val="en-GB"/>
              </w:rPr>
            </w:pPr>
            <w:r w:rsidRPr="00304576"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  <w:lang w:val="en-GB"/>
              </w:rPr>
              <w:t xml:space="preserve">Total Liabilities &amp; Equity 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21154F"/>
              <w:right w:val="single" w:sz="4" w:space="0" w:color="auto"/>
            </w:tcBorders>
            <w:shd w:val="clear" w:color="auto" w:fill="E4E7EC"/>
            <w:vAlign w:val="center"/>
          </w:tcPr>
          <w:p w14:paraId="1D116459" w14:textId="0B45C75A" w:rsidR="002F7A74" w:rsidRPr="002F7A74" w:rsidRDefault="002F7A74" w:rsidP="002F7A74">
            <w:pPr>
              <w:jc w:val="right"/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520</w:t>
            </w:r>
            <w:r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,</w:t>
            </w:r>
            <w:r w:rsidRPr="002F7A74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497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21154F"/>
              <w:right w:val="single" w:sz="4" w:space="0" w:color="auto"/>
            </w:tcBorders>
            <w:shd w:val="clear" w:color="auto" w:fill="E4E7EC"/>
            <w:vAlign w:val="center"/>
          </w:tcPr>
          <w:p w14:paraId="3F437C87" w14:textId="2EB2C9EA" w:rsidR="002F7A74" w:rsidRPr="002F7A74" w:rsidRDefault="002F7A74" w:rsidP="002F7A74">
            <w:pPr>
              <w:jc w:val="right"/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500</w:t>
            </w:r>
            <w:r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,</w:t>
            </w:r>
            <w:r w:rsidRPr="002F7A74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735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21154F"/>
              <w:right w:val="single" w:sz="4" w:space="0" w:color="auto"/>
            </w:tcBorders>
            <w:shd w:val="clear" w:color="auto" w:fill="E4E7EC"/>
            <w:vAlign w:val="center"/>
          </w:tcPr>
          <w:p w14:paraId="1B0D2ADA" w14:textId="5B83CB79" w:rsidR="002F7A74" w:rsidRPr="002F7A74" w:rsidRDefault="002F7A74" w:rsidP="002F7A74">
            <w:pPr>
              <w:jc w:val="right"/>
              <w:rPr>
                <w:rFonts w:ascii="Inter" w:hAnsi="Inter" w:cstheme="minorHAnsi"/>
                <w:b/>
                <w:bCs/>
                <w:color w:val="56647B"/>
                <w:sz w:val="18"/>
                <w:szCs w:val="18"/>
                <w:lang w:val="en-GB"/>
              </w:rPr>
            </w:pPr>
            <w:r w:rsidRPr="002F7A74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3</w:t>
            </w:r>
            <w:r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.</w:t>
            </w:r>
            <w:r w:rsidRPr="002F7A74">
              <w:rPr>
                <w:rFonts w:ascii="Inter" w:hAnsi="Inter" w:cs="Calibri"/>
                <w:b/>
                <w:bCs/>
                <w:color w:val="56647B"/>
                <w:sz w:val="18"/>
                <w:szCs w:val="18"/>
              </w:rPr>
              <w:t>9%</w:t>
            </w:r>
          </w:p>
        </w:tc>
      </w:tr>
      <w:bookmarkEnd w:id="26"/>
    </w:tbl>
    <w:p w14:paraId="019D3BC8" w14:textId="77777777" w:rsidR="00513DC1" w:rsidRPr="00304576" w:rsidRDefault="00513DC1" w:rsidP="00513DC1">
      <w:pPr>
        <w:rPr>
          <w:rFonts w:ascii="Inter" w:hAnsi="Inter" w:cstheme="minorHAnsi"/>
          <w:b/>
          <w:color w:val="56647B"/>
          <w:sz w:val="18"/>
          <w:szCs w:val="18"/>
          <w:lang w:val="en-GB"/>
        </w:rPr>
      </w:pPr>
    </w:p>
    <w:p w14:paraId="080B1AFC" w14:textId="77777777" w:rsidR="00513DC1" w:rsidRPr="00304576" w:rsidRDefault="00513DC1" w:rsidP="00513DC1">
      <w:pPr>
        <w:rPr>
          <w:rFonts w:ascii="Inter" w:hAnsi="Inter" w:cstheme="minorHAnsi"/>
          <w:color w:val="56647B"/>
          <w:sz w:val="20"/>
          <w:szCs w:val="20"/>
          <w:lang w:val="en-GB"/>
        </w:rPr>
      </w:pPr>
    </w:p>
    <w:p w14:paraId="0A16A953" w14:textId="77777777" w:rsidR="00B93860" w:rsidRPr="00304576" w:rsidRDefault="00B93860">
      <w:pPr>
        <w:rPr>
          <w:rFonts w:ascii="Inter" w:hAnsi="Inter" w:cstheme="minorHAnsi"/>
          <w:color w:val="56647B"/>
          <w:sz w:val="20"/>
          <w:szCs w:val="20"/>
        </w:rPr>
      </w:pPr>
    </w:p>
    <w:sectPr w:rsidR="00B93860" w:rsidRPr="00304576" w:rsidSect="00AE7FD1">
      <w:footerReference w:type="default" r:id="rId9"/>
      <w:pgSz w:w="11900" w:h="16840"/>
      <w:pgMar w:top="2269" w:right="1440" w:bottom="1440" w:left="1440" w:header="720" w:footer="5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3E068B" w14:textId="77777777" w:rsidR="00A30589" w:rsidRDefault="00A30589" w:rsidP="00513DC1">
      <w:r>
        <w:separator/>
      </w:r>
    </w:p>
  </w:endnote>
  <w:endnote w:type="continuationSeparator" w:id="0">
    <w:p w14:paraId="06EBF0B2" w14:textId="77777777" w:rsidR="00A30589" w:rsidRDefault="00A30589" w:rsidP="00513D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ill corp mx roman">
    <w:altName w:val="Cambria"/>
    <w:panose1 w:val="000000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Inter">
    <w:altName w:val="Calibri"/>
    <w:panose1 w:val="00000000000000000000"/>
    <w:charset w:val="00"/>
    <w:family w:val="modern"/>
    <w:notTrueType/>
    <w:pitch w:val="variable"/>
    <w:sig w:usb0="E0000AFF" w:usb1="5200A1FF" w:usb2="00000021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543140666"/>
      <w:docPartObj>
        <w:docPartGallery w:val="Page Numbers (Bottom of Page)"/>
        <w:docPartUnique/>
      </w:docPartObj>
    </w:sdtPr>
    <w:sdtEndPr>
      <w:rPr>
        <w:rFonts w:ascii="Inter" w:hAnsi="Inter"/>
        <w:color w:val="56647B"/>
        <w:sz w:val="16"/>
        <w:szCs w:val="16"/>
      </w:rPr>
    </w:sdtEndPr>
    <w:sdtContent>
      <w:bookmarkStart w:id="28" w:name="_Hlk535422770" w:displacedByCustomXml="prev"/>
      <w:p w14:paraId="347385DF" w14:textId="77777777" w:rsidR="004A68A4" w:rsidRPr="009617F5" w:rsidRDefault="004A68A4" w:rsidP="004A68A4">
        <w:pPr>
          <w:pStyle w:val="Zpat"/>
          <w:rPr>
            <w:rFonts w:ascii="Inter" w:hAnsi="Inter"/>
            <w:color w:val="56647B"/>
            <w:sz w:val="16"/>
            <w:szCs w:val="16"/>
            <w:lang w:val="en-US"/>
          </w:rPr>
        </w:pPr>
        <w:r w:rsidRPr="009617F5">
          <w:rPr>
            <w:rFonts w:ascii="Inter" w:hAnsi="Inter"/>
            <w:color w:val="56647B"/>
            <w:sz w:val="16"/>
            <w:szCs w:val="16"/>
          </w:rPr>
          <w:t xml:space="preserve">MONETA Money Bank, a.s. </w:t>
        </w:r>
        <w:r w:rsidRPr="009617F5">
          <w:rPr>
            <w:rFonts w:ascii="Inter" w:hAnsi="Inter"/>
            <w:color w:val="56647B"/>
            <w:sz w:val="16"/>
            <w:szCs w:val="16"/>
            <w:lang w:val="en-US"/>
          </w:rPr>
          <w:t xml:space="preserve">| </w:t>
        </w:r>
        <w:r w:rsidRPr="009617F5">
          <w:rPr>
            <w:rFonts w:ascii="Inter" w:hAnsi="Inter"/>
            <w:color w:val="56647B"/>
            <w:sz w:val="16"/>
            <w:szCs w:val="16"/>
          </w:rPr>
          <w:t xml:space="preserve">Vyskočilova 1442/1b, 140 28 Praha 4 – Michle </w:t>
        </w:r>
        <w:r w:rsidRPr="009617F5">
          <w:rPr>
            <w:rFonts w:ascii="Inter" w:hAnsi="Inter"/>
            <w:color w:val="56647B"/>
            <w:sz w:val="16"/>
            <w:szCs w:val="16"/>
            <w:lang w:val="en-US"/>
          </w:rPr>
          <w:t>| Company</w:t>
        </w:r>
        <w:r w:rsidRPr="009617F5">
          <w:rPr>
            <w:rFonts w:ascii="Inter" w:hAnsi="Inter"/>
            <w:color w:val="56647B"/>
            <w:sz w:val="16"/>
            <w:szCs w:val="16"/>
          </w:rPr>
          <w:t xml:space="preserve"> ID 25672720 </w:t>
        </w:r>
        <w:r w:rsidRPr="009617F5">
          <w:rPr>
            <w:rFonts w:ascii="Inter" w:hAnsi="Inter"/>
            <w:color w:val="56647B"/>
            <w:sz w:val="16"/>
            <w:szCs w:val="16"/>
            <w:lang w:val="en-US"/>
          </w:rPr>
          <w:t>| Registered by the Municipal Court in Prague, Section B, Insert 5403 | tel.</w:t>
        </w:r>
        <w:r w:rsidRPr="009617F5">
          <w:rPr>
            <w:rFonts w:ascii="Inter" w:hAnsi="Inter"/>
            <w:color w:val="56647B"/>
            <w:sz w:val="16"/>
            <w:szCs w:val="16"/>
          </w:rPr>
          <w:t xml:space="preserve">: +420 224 443 636 </w:t>
        </w:r>
        <w:r w:rsidRPr="009617F5">
          <w:rPr>
            <w:rFonts w:ascii="Inter" w:hAnsi="Inter"/>
            <w:color w:val="56647B"/>
            <w:sz w:val="16"/>
            <w:szCs w:val="16"/>
            <w:lang w:val="en-US"/>
          </w:rPr>
          <w:t xml:space="preserve">| </w:t>
        </w:r>
        <w:hyperlink r:id="rId1" w:history="1">
          <w:r w:rsidRPr="009617F5">
            <w:rPr>
              <w:rStyle w:val="Hypertextovodkaz"/>
              <w:rFonts w:ascii="Inter" w:hAnsi="Inter"/>
              <w:color w:val="56647B"/>
              <w:sz w:val="16"/>
              <w:szCs w:val="16"/>
              <w:lang w:val="en-US"/>
            </w:rPr>
            <w:t>www.moneta.cz</w:t>
          </w:r>
        </w:hyperlink>
        <w:bookmarkEnd w:id="28"/>
      </w:p>
      <w:p w14:paraId="2CF0F503" w14:textId="4EE37F99" w:rsidR="004A68A4" w:rsidRPr="009617F5" w:rsidRDefault="004A68A4">
        <w:pPr>
          <w:pStyle w:val="Zpat"/>
          <w:jc w:val="right"/>
          <w:rPr>
            <w:rFonts w:ascii="Inter" w:hAnsi="Inter"/>
            <w:color w:val="56647B"/>
            <w:sz w:val="16"/>
            <w:szCs w:val="16"/>
          </w:rPr>
        </w:pPr>
        <w:r w:rsidRPr="009617F5">
          <w:rPr>
            <w:rFonts w:ascii="Inter" w:hAnsi="Inter"/>
            <w:color w:val="56647B"/>
            <w:sz w:val="16"/>
            <w:szCs w:val="16"/>
          </w:rPr>
          <w:fldChar w:fldCharType="begin"/>
        </w:r>
        <w:r w:rsidRPr="009617F5">
          <w:rPr>
            <w:rFonts w:ascii="Inter" w:hAnsi="Inter"/>
            <w:color w:val="56647B"/>
            <w:sz w:val="16"/>
            <w:szCs w:val="16"/>
          </w:rPr>
          <w:instrText>PAGE   \* MERGEFORMAT</w:instrText>
        </w:r>
        <w:r w:rsidRPr="009617F5">
          <w:rPr>
            <w:rFonts w:ascii="Inter" w:hAnsi="Inter"/>
            <w:color w:val="56647B"/>
            <w:sz w:val="16"/>
            <w:szCs w:val="16"/>
          </w:rPr>
          <w:fldChar w:fldCharType="separate"/>
        </w:r>
        <w:r w:rsidRPr="009617F5">
          <w:rPr>
            <w:rFonts w:ascii="Inter" w:hAnsi="Inter"/>
            <w:color w:val="56647B"/>
            <w:sz w:val="16"/>
            <w:szCs w:val="16"/>
          </w:rPr>
          <w:t>2</w:t>
        </w:r>
        <w:r w:rsidRPr="009617F5">
          <w:rPr>
            <w:rFonts w:ascii="Inter" w:hAnsi="Inter"/>
            <w:color w:val="56647B"/>
            <w:sz w:val="16"/>
            <w:szCs w:val="16"/>
          </w:rPr>
          <w:fldChar w:fldCharType="end"/>
        </w:r>
      </w:p>
    </w:sdtContent>
  </w:sdt>
  <w:p w14:paraId="5B0DDD85" w14:textId="77777777" w:rsidR="004A68A4" w:rsidRDefault="004A68A4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ABE360" w14:textId="77777777" w:rsidR="00A30589" w:rsidRDefault="00A30589" w:rsidP="00513DC1">
      <w:r>
        <w:separator/>
      </w:r>
    </w:p>
  </w:footnote>
  <w:footnote w:type="continuationSeparator" w:id="0">
    <w:p w14:paraId="42376211" w14:textId="77777777" w:rsidR="00A30589" w:rsidRDefault="00A30589" w:rsidP="00513DC1">
      <w:r>
        <w:continuationSeparator/>
      </w:r>
    </w:p>
  </w:footnote>
  <w:footnote w:id="1">
    <w:p w14:paraId="65662C4A" w14:textId="6D1E7B55" w:rsidR="00586EFD" w:rsidRDefault="00586EFD" w:rsidP="00513DC1">
      <w:pPr>
        <w:pStyle w:val="Textpoznpodarou"/>
        <w:rPr>
          <w:sz w:val="18"/>
          <w:szCs w:val="18"/>
          <w:lang w:val="en-GB"/>
        </w:rPr>
      </w:pPr>
      <w:r w:rsidRPr="0026731B">
        <w:rPr>
          <w:rStyle w:val="Znakapoznpodarou"/>
          <w:rFonts w:ascii="Inter" w:hAnsi="Inter" w:cstheme="minorHAnsi"/>
          <w:color w:val="56647B"/>
          <w:sz w:val="16"/>
          <w:szCs w:val="16"/>
        </w:rPr>
        <w:footnoteRef/>
      </w:r>
      <w:r w:rsidRPr="0026731B">
        <w:rPr>
          <w:rFonts w:ascii="Inter" w:hAnsi="Inter" w:cstheme="minorHAnsi"/>
          <w:color w:val="56647B"/>
          <w:sz w:val="16"/>
          <w:szCs w:val="16"/>
        </w:rPr>
        <w:t xml:space="preserve"> </w:t>
      </w:r>
      <w:r w:rsidRPr="0026731B">
        <w:rPr>
          <w:rFonts w:ascii="Inter" w:hAnsi="Inter" w:cstheme="minorHAnsi"/>
          <w:color w:val="56647B"/>
          <w:sz w:val="16"/>
          <w:szCs w:val="16"/>
          <w:lang w:val="en-GB"/>
        </w:rPr>
        <w:t xml:space="preserve">Shared ATM network including </w:t>
      </w:r>
      <w:bookmarkStart w:id="23" w:name="OLE_LINK25"/>
      <w:r w:rsidRPr="0026731B">
        <w:rPr>
          <w:rFonts w:ascii="Inter" w:hAnsi="Inter" w:cstheme="minorHAnsi"/>
          <w:color w:val="56647B"/>
          <w:sz w:val="16"/>
          <w:szCs w:val="16"/>
          <w:lang w:val="en-GB"/>
        </w:rPr>
        <w:t>5</w:t>
      </w:r>
      <w:r w:rsidR="00FB61D6" w:rsidRPr="0026731B">
        <w:rPr>
          <w:rFonts w:ascii="Inter" w:hAnsi="Inter" w:cstheme="minorHAnsi"/>
          <w:color w:val="56647B"/>
          <w:sz w:val="16"/>
          <w:szCs w:val="16"/>
          <w:lang w:val="en-GB"/>
        </w:rPr>
        <w:t>4</w:t>
      </w:r>
      <w:r w:rsidR="004045B4" w:rsidRPr="0026731B">
        <w:rPr>
          <w:rFonts w:ascii="Inter" w:hAnsi="Inter" w:cstheme="minorHAnsi"/>
          <w:color w:val="56647B"/>
          <w:sz w:val="16"/>
          <w:szCs w:val="16"/>
          <w:lang w:val="en-GB"/>
        </w:rPr>
        <w:t>1</w:t>
      </w:r>
      <w:r w:rsidRPr="0026731B">
        <w:rPr>
          <w:rFonts w:ascii="Inter" w:hAnsi="Inter" w:cstheme="minorHAnsi"/>
          <w:color w:val="56647B"/>
          <w:sz w:val="16"/>
          <w:szCs w:val="16"/>
          <w:lang w:val="en-GB"/>
        </w:rPr>
        <w:t xml:space="preserve"> MONETA’s ATMs, </w:t>
      </w:r>
      <w:r w:rsidR="004045B4" w:rsidRPr="0026731B">
        <w:rPr>
          <w:rFonts w:ascii="Inter" w:hAnsi="Inter" w:cstheme="minorHAnsi"/>
          <w:color w:val="56647B"/>
          <w:sz w:val="16"/>
          <w:szCs w:val="16"/>
          <w:lang w:val="en-GB"/>
        </w:rPr>
        <w:t>75</w:t>
      </w:r>
      <w:r w:rsidR="00FB61D6" w:rsidRPr="0026731B">
        <w:rPr>
          <w:rFonts w:ascii="Inter" w:hAnsi="Inter" w:cstheme="minorHAnsi"/>
          <w:color w:val="56647B"/>
          <w:sz w:val="16"/>
          <w:szCs w:val="16"/>
          <w:lang w:val="en-GB"/>
        </w:rPr>
        <w:t>0</w:t>
      </w:r>
      <w:r w:rsidRPr="0026731B">
        <w:rPr>
          <w:rFonts w:ascii="Inter" w:hAnsi="Inter" w:cstheme="minorHAnsi"/>
          <w:color w:val="56647B"/>
          <w:sz w:val="16"/>
          <w:szCs w:val="16"/>
          <w:lang w:val="en-GB"/>
        </w:rPr>
        <w:t xml:space="preserve"> KB ATM</w:t>
      </w:r>
      <w:r w:rsidRPr="0026731B">
        <w:rPr>
          <w:rFonts w:ascii="Inter" w:hAnsi="Inter" w:cstheme="minorHAnsi"/>
          <w:color w:val="56647B"/>
          <w:sz w:val="16"/>
          <w:szCs w:val="16"/>
          <w:lang w:val="en-US"/>
        </w:rPr>
        <w:t>s, 3</w:t>
      </w:r>
      <w:r w:rsidR="004045B4" w:rsidRPr="0026731B">
        <w:rPr>
          <w:rFonts w:ascii="Inter" w:hAnsi="Inter" w:cstheme="minorHAnsi"/>
          <w:color w:val="56647B"/>
          <w:sz w:val="16"/>
          <w:szCs w:val="16"/>
          <w:lang w:val="en-US"/>
        </w:rPr>
        <w:t>7</w:t>
      </w:r>
      <w:r w:rsidR="00FB61D6" w:rsidRPr="0026731B">
        <w:rPr>
          <w:rFonts w:ascii="Inter" w:hAnsi="Inter" w:cstheme="minorHAnsi"/>
          <w:color w:val="56647B"/>
          <w:sz w:val="16"/>
          <w:szCs w:val="16"/>
          <w:lang w:val="en-US"/>
        </w:rPr>
        <w:t>3</w:t>
      </w:r>
      <w:r w:rsidRPr="0026731B">
        <w:rPr>
          <w:rFonts w:ascii="Inter" w:hAnsi="Inter" w:cstheme="minorHAnsi"/>
          <w:color w:val="56647B"/>
          <w:sz w:val="16"/>
          <w:szCs w:val="16"/>
          <w:lang w:val="en-US"/>
        </w:rPr>
        <w:t xml:space="preserve"> Air Bank ATMs and 25</w:t>
      </w:r>
      <w:r w:rsidR="00FB61D6" w:rsidRPr="0026731B">
        <w:rPr>
          <w:rFonts w:ascii="Inter" w:hAnsi="Inter" w:cstheme="minorHAnsi"/>
          <w:color w:val="56647B"/>
          <w:sz w:val="16"/>
          <w:szCs w:val="16"/>
          <w:lang w:val="en-US"/>
        </w:rPr>
        <w:t>6</w:t>
      </w:r>
      <w:r w:rsidRPr="0026731B">
        <w:rPr>
          <w:rFonts w:ascii="Inter" w:hAnsi="Inter" w:cstheme="minorHAnsi"/>
          <w:color w:val="56647B"/>
          <w:sz w:val="16"/>
          <w:szCs w:val="16"/>
          <w:lang w:val="en-US"/>
        </w:rPr>
        <w:t xml:space="preserve"> UniCredit Bank ATMs as at</w:t>
      </w:r>
      <w:r w:rsidR="00EF6E28">
        <w:rPr>
          <w:rFonts w:ascii="Inter" w:hAnsi="Inter" w:cstheme="minorHAnsi"/>
          <w:color w:val="56647B"/>
          <w:sz w:val="16"/>
          <w:szCs w:val="16"/>
          <w:lang w:val="en-US"/>
        </w:rPr>
        <w:t xml:space="preserve"> </w:t>
      </w:r>
      <w:r w:rsidRPr="0026731B">
        <w:rPr>
          <w:rFonts w:ascii="Inter" w:hAnsi="Inter" w:cstheme="minorHAnsi"/>
          <w:color w:val="56647B"/>
          <w:sz w:val="16"/>
          <w:szCs w:val="16"/>
          <w:lang w:val="en-US"/>
        </w:rPr>
        <w:t>3</w:t>
      </w:r>
      <w:r w:rsidR="004045B4" w:rsidRPr="0026731B">
        <w:rPr>
          <w:rFonts w:ascii="Inter" w:hAnsi="Inter" w:cstheme="minorHAnsi"/>
          <w:color w:val="56647B"/>
          <w:sz w:val="16"/>
          <w:szCs w:val="16"/>
          <w:lang w:val="en-US"/>
        </w:rPr>
        <w:t xml:space="preserve">1 </w:t>
      </w:r>
      <w:r w:rsidR="00FB61D6" w:rsidRPr="0026731B">
        <w:rPr>
          <w:rFonts w:ascii="Inter" w:hAnsi="Inter" w:cstheme="minorHAnsi"/>
          <w:color w:val="56647B"/>
          <w:sz w:val="16"/>
          <w:szCs w:val="16"/>
          <w:lang w:val="en-US"/>
        </w:rPr>
        <w:t>March</w:t>
      </w:r>
      <w:r w:rsidRPr="0026731B">
        <w:rPr>
          <w:rFonts w:ascii="Inter" w:hAnsi="Inter" w:cstheme="minorHAnsi"/>
          <w:color w:val="56647B"/>
          <w:sz w:val="16"/>
          <w:szCs w:val="16"/>
          <w:lang w:val="en-US"/>
        </w:rPr>
        <w:t xml:space="preserve"> 202</w:t>
      </w:r>
      <w:r w:rsidR="00FB61D6" w:rsidRPr="0026731B">
        <w:rPr>
          <w:rFonts w:ascii="Inter" w:hAnsi="Inter" w:cstheme="minorHAnsi"/>
          <w:color w:val="56647B"/>
          <w:sz w:val="16"/>
          <w:szCs w:val="16"/>
          <w:lang w:val="en-US"/>
        </w:rPr>
        <w:t>6</w:t>
      </w:r>
      <w:r w:rsidRPr="0026731B">
        <w:rPr>
          <w:rFonts w:ascii="Inter" w:hAnsi="Inter" w:cstheme="minorHAnsi"/>
          <w:color w:val="56647B"/>
          <w:sz w:val="16"/>
          <w:szCs w:val="16"/>
          <w:lang w:val="en-US"/>
        </w:rPr>
        <w:t xml:space="preserve"> and </w:t>
      </w:r>
      <w:r w:rsidRPr="0026731B">
        <w:rPr>
          <w:rFonts w:ascii="Inter" w:hAnsi="Inter" w:cstheme="minorHAnsi"/>
          <w:color w:val="56647B"/>
          <w:sz w:val="16"/>
          <w:szCs w:val="16"/>
          <w:lang w:val="en-GB"/>
        </w:rPr>
        <w:t>5</w:t>
      </w:r>
      <w:r w:rsidR="004045B4" w:rsidRPr="0026731B">
        <w:rPr>
          <w:rFonts w:ascii="Inter" w:hAnsi="Inter" w:cstheme="minorHAnsi"/>
          <w:color w:val="56647B"/>
          <w:sz w:val="16"/>
          <w:szCs w:val="16"/>
          <w:lang w:val="en-GB"/>
        </w:rPr>
        <w:t>57</w:t>
      </w:r>
      <w:r w:rsidRPr="0026731B">
        <w:rPr>
          <w:rFonts w:ascii="Inter" w:hAnsi="Inter" w:cstheme="minorHAnsi"/>
          <w:color w:val="56647B"/>
          <w:sz w:val="16"/>
          <w:szCs w:val="16"/>
          <w:lang w:val="en-GB"/>
        </w:rPr>
        <w:t xml:space="preserve"> MONETA’s ATMs, 7</w:t>
      </w:r>
      <w:r w:rsidR="00FB61D6" w:rsidRPr="0026731B">
        <w:rPr>
          <w:rFonts w:ascii="Inter" w:hAnsi="Inter" w:cstheme="minorHAnsi"/>
          <w:color w:val="56647B"/>
          <w:sz w:val="16"/>
          <w:szCs w:val="16"/>
          <w:lang w:val="en-GB"/>
        </w:rPr>
        <w:t>60</w:t>
      </w:r>
      <w:r w:rsidRPr="0026731B">
        <w:rPr>
          <w:rFonts w:ascii="Inter" w:hAnsi="Inter" w:cstheme="minorHAnsi"/>
          <w:color w:val="56647B"/>
          <w:sz w:val="16"/>
          <w:szCs w:val="16"/>
          <w:lang w:val="en-GB"/>
        </w:rPr>
        <w:t xml:space="preserve"> KB ATMs, 36</w:t>
      </w:r>
      <w:r w:rsidR="00FB61D6" w:rsidRPr="0026731B">
        <w:rPr>
          <w:rFonts w:ascii="Inter" w:hAnsi="Inter" w:cstheme="minorHAnsi"/>
          <w:color w:val="56647B"/>
          <w:sz w:val="16"/>
          <w:szCs w:val="16"/>
          <w:lang w:val="en-GB"/>
        </w:rPr>
        <w:t>6</w:t>
      </w:r>
      <w:r w:rsidRPr="0026731B">
        <w:rPr>
          <w:rFonts w:ascii="Inter" w:hAnsi="Inter" w:cstheme="minorHAnsi"/>
          <w:color w:val="56647B"/>
          <w:sz w:val="16"/>
          <w:szCs w:val="16"/>
          <w:lang w:val="en-GB"/>
        </w:rPr>
        <w:t xml:space="preserve"> Air Bank ATMs and 25</w:t>
      </w:r>
      <w:r w:rsidR="00FB61D6" w:rsidRPr="0026731B">
        <w:rPr>
          <w:rFonts w:ascii="Inter" w:hAnsi="Inter" w:cstheme="minorHAnsi"/>
          <w:color w:val="56647B"/>
          <w:sz w:val="16"/>
          <w:szCs w:val="16"/>
          <w:lang w:val="en-GB"/>
        </w:rPr>
        <w:t>3</w:t>
      </w:r>
      <w:r w:rsidRPr="0026731B">
        <w:rPr>
          <w:rFonts w:ascii="Inter" w:hAnsi="Inter" w:cstheme="minorHAnsi"/>
          <w:color w:val="56647B"/>
          <w:sz w:val="16"/>
          <w:szCs w:val="16"/>
          <w:lang w:val="en-GB"/>
        </w:rPr>
        <w:t xml:space="preserve"> UniCredit Bank ATMs as at 3</w:t>
      </w:r>
      <w:r w:rsidR="004045B4" w:rsidRPr="0026731B">
        <w:rPr>
          <w:rFonts w:ascii="Inter" w:hAnsi="Inter" w:cstheme="minorHAnsi"/>
          <w:color w:val="56647B"/>
          <w:sz w:val="16"/>
          <w:szCs w:val="16"/>
          <w:lang w:val="en-GB"/>
        </w:rPr>
        <w:t>1</w:t>
      </w:r>
      <w:r w:rsidRPr="0026731B">
        <w:rPr>
          <w:rFonts w:ascii="Inter" w:hAnsi="Inter" w:cstheme="minorHAnsi"/>
          <w:color w:val="56647B"/>
          <w:sz w:val="16"/>
          <w:szCs w:val="16"/>
          <w:lang w:val="en-GB"/>
        </w:rPr>
        <w:t xml:space="preserve"> </w:t>
      </w:r>
      <w:r w:rsidR="00FB61D6" w:rsidRPr="0026731B">
        <w:rPr>
          <w:rFonts w:ascii="Inter" w:hAnsi="Inter" w:cstheme="minorHAnsi"/>
          <w:color w:val="56647B"/>
          <w:sz w:val="16"/>
          <w:szCs w:val="16"/>
          <w:lang w:val="en-GB"/>
        </w:rPr>
        <w:t>March</w:t>
      </w:r>
      <w:r w:rsidRPr="0026731B">
        <w:rPr>
          <w:rFonts w:ascii="Inter" w:hAnsi="Inter" w:cstheme="minorHAnsi"/>
          <w:color w:val="56647B"/>
          <w:sz w:val="16"/>
          <w:szCs w:val="16"/>
          <w:lang w:val="en-GB"/>
        </w:rPr>
        <w:t xml:space="preserve"> 202</w:t>
      </w:r>
      <w:bookmarkEnd w:id="23"/>
      <w:r w:rsidR="00FB61D6" w:rsidRPr="0026731B">
        <w:rPr>
          <w:rFonts w:ascii="Inter" w:hAnsi="Inter" w:cstheme="minorHAnsi"/>
          <w:color w:val="56647B"/>
          <w:sz w:val="16"/>
          <w:szCs w:val="16"/>
          <w:lang w:val="en-GB"/>
        </w:rPr>
        <w:t>5</w:t>
      </w:r>
      <w:r w:rsidRPr="0026731B">
        <w:rPr>
          <w:rFonts w:ascii="Inter" w:hAnsi="Inter" w:cstheme="minorHAnsi"/>
          <w:color w:val="56647B"/>
          <w:sz w:val="16"/>
          <w:szCs w:val="16"/>
          <w:lang w:val="en-GB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2B6D2B"/>
    <w:multiLevelType w:val="hybridMultilevel"/>
    <w:tmpl w:val="F8CC61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291317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5479"/>
    <w:rsid w:val="00006D47"/>
    <w:rsid w:val="00014970"/>
    <w:rsid w:val="0003772A"/>
    <w:rsid w:val="00054FD2"/>
    <w:rsid w:val="00074852"/>
    <w:rsid w:val="00081984"/>
    <w:rsid w:val="00091954"/>
    <w:rsid w:val="000B18E8"/>
    <w:rsid w:val="000B2A62"/>
    <w:rsid w:val="000B65CF"/>
    <w:rsid w:val="000C0396"/>
    <w:rsid w:val="000C16AE"/>
    <w:rsid w:val="000C577A"/>
    <w:rsid w:val="000F17EC"/>
    <w:rsid w:val="000F569E"/>
    <w:rsid w:val="0010385C"/>
    <w:rsid w:val="00117D73"/>
    <w:rsid w:val="0012174C"/>
    <w:rsid w:val="00123167"/>
    <w:rsid w:val="0015155D"/>
    <w:rsid w:val="00157F17"/>
    <w:rsid w:val="0017489F"/>
    <w:rsid w:val="001833DA"/>
    <w:rsid w:val="001C456C"/>
    <w:rsid w:val="001D1F3A"/>
    <w:rsid w:val="001F41EB"/>
    <w:rsid w:val="001F6485"/>
    <w:rsid w:val="00202F1D"/>
    <w:rsid w:val="00204E78"/>
    <w:rsid w:val="002234AA"/>
    <w:rsid w:val="00264515"/>
    <w:rsid w:val="0026731B"/>
    <w:rsid w:val="0028344B"/>
    <w:rsid w:val="00284646"/>
    <w:rsid w:val="00285250"/>
    <w:rsid w:val="002A46AB"/>
    <w:rsid w:val="002B4600"/>
    <w:rsid w:val="002C3019"/>
    <w:rsid w:val="002C6A15"/>
    <w:rsid w:val="002E0147"/>
    <w:rsid w:val="002E7F62"/>
    <w:rsid w:val="002F7A74"/>
    <w:rsid w:val="002F7EC4"/>
    <w:rsid w:val="00301705"/>
    <w:rsid w:val="00302459"/>
    <w:rsid w:val="00304576"/>
    <w:rsid w:val="003148F3"/>
    <w:rsid w:val="00315133"/>
    <w:rsid w:val="00322A67"/>
    <w:rsid w:val="00346A83"/>
    <w:rsid w:val="0035728D"/>
    <w:rsid w:val="00363B4B"/>
    <w:rsid w:val="00373DA0"/>
    <w:rsid w:val="00386010"/>
    <w:rsid w:val="003A1C7E"/>
    <w:rsid w:val="003A7905"/>
    <w:rsid w:val="003B52EA"/>
    <w:rsid w:val="003E01BF"/>
    <w:rsid w:val="003E7DEE"/>
    <w:rsid w:val="003F5BD5"/>
    <w:rsid w:val="004045B4"/>
    <w:rsid w:val="00411780"/>
    <w:rsid w:val="004119B0"/>
    <w:rsid w:val="00416D50"/>
    <w:rsid w:val="00426AA3"/>
    <w:rsid w:val="00440FC9"/>
    <w:rsid w:val="004427CC"/>
    <w:rsid w:val="00444D30"/>
    <w:rsid w:val="00473122"/>
    <w:rsid w:val="004961E3"/>
    <w:rsid w:val="004A1E0B"/>
    <w:rsid w:val="004A54D9"/>
    <w:rsid w:val="004A68A4"/>
    <w:rsid w:val="004D5C53"/>
    <w:rsid w:val="004D62CA"/>
    <w:rsid w:val="004E3275"/>
    <w:rsid w:val="004E6737"/>
    <w:rsid w:val="0050026A"/>
    <w:rsid w:val="00510F66"/>
    <w:rsid w:val="00513DC1"/>
    <w:rsid w:val="00525E2C"/>
    <w:rsid w:val="00527F5A"/>
    <w:rsid w:val="00530B4C"/>
    <w:rsid w:val="00535B96"/>
    <w:rsid w:val="00552569"/>
    <w:rsid w:val="00562AAC"/>
    <w:rsid w:val="005647F7"/>
    <w:rsid w:val="00566B0B"/>
    <w:rsid w:val="00583DDD"/>
    <w:rsid w:val="0058435E"/>
    <w:rsid w:val="00586EFD"/>
    <w:rsid w:val="005B3DF7"/>
    <w:rsid w:val="005B7BCB"/>
    <w:rsid w:val="005C22BD"/>
    <w:rsid w:val="005E2B12"/>
    <w:rsid w:val="005F28A8"/>
    <w:rsid w:val="005F2E83"/>
    <w:rsid w:val="005F6EA5"/>
    <w:rsid w:val="006032CC"/>
    <w:rsid w:val="006055E6"/>
    <w:rsid w:val="006305D1"/>
    <w:rsid w:val="006529D0"/>
    <w:rsid w:val="00661C4E"/>
    <w:rsid w:val="006B16B0"/>
    <w:rsid w:val="006B6503"/>
    <w:rsid w:val="006D380B"/>
    <w:rsid w:val="006F0442"/>
    <w:rsid w:val="00702741"/>
    <w:rsid w:val="00731FFF"/>
    <w:rsid w:val="00732B0D"/>
    <w:rsid w:val="00734763"/>
    <w:rsid w:val="00752AA9"/>
    <w:rsid w:val="00770200"/>
    <w:rsid w:val="007711F7"/>
    <w:rsid w:val="007A04B5"/>
    <w:rsid w:val="007C1883"/>
    <w:rsid w:val="007E3D62"/>
    <w:rsid w:val="007E3E83"/>
    <w:rsid w:val="007F7CAB"/>
    <w:rsid w:val="00805479"/>
    <w:rsid w:val="00807FFA"/>
    <w:rsid w:val="00816463"/>
    <w:rsid w:val="008347AB"/>
    <w:rsid w:val="00835479"/>
    <w:rsid w:val="00871C01"/>
    <w:rsid w:val="00883F39"/>
    <w:rsid w:val="00886BF9"/>
    <w:rsid w:val="0089636F"/>
    <w:rsid w:val="008B0165"/>
    <w:rsid w:val="008B57A2"/>
    <w:rsid w:val="008C69A4"/>
    <w:rsid w:val="008D56F6"/>
    <w:rsid w:val="008F2D32"/>
    <w:rsid w:val="008F5F35"/>
    <w:rsid w:val="00903796"/>
    <w:rsid w:val="00907FFD"/>
    <w:rsid w:val="0093767C"/>
    <w:rsid w:val="009446E7"/>
    <w:rsid w:val="009617F5"/>
    <w:rsid w:val="00973CA9"/>
    <w:rsid w:val="00975340"/>
    <w:rsid w:val="009825C6"/>
    <w:rsid w:val="00984CA1"/>
    <w:rsid w:val="009B4B86"/>
    <w:rsid w:val="009C2E21"/>
    <w:rsid w:val="009D14D3"/>
    <w:rsid w:val="009E79C5"/>
    <w:rsid w:val="009F1ECD"/>
    <w:rsid w:val="009F3CB9"/>
    <w:rsid w:val="009F563E"/>
    <w:rsid w:val="00A018E1"/>
    <w:rsid w:val="00A16C3F"/>
    <w:rsid w:val="00A30589"/>
    <w:rsid w:val="00A447B2"/>
    <w:rsid w:val="00A77971"/>
    <w:rsid w:val="00A90018"/>
    <w:rsid w:val="00AA38C2"/>
    <w:rsid w:val="00AA4A1E"/>
    <w:rsid w:val="00AB1BBC"/>
    <w:rsid w:val="00AD551F"/>
    <w:rsid w:val="00AD733B"/>
    <w:rsid w:val="00AE7EFA"/>
    <w:rsid w:val="00AE7FD1"/>
    <w:rsid w:val="00AF0469"/>
    <w:rsid w:val="00AF1A07"/>
    <w:rsid w:val="00B0024A"/>
    <w:rsid w:val="00B2108B"/>
    <w:rsid w:val="00B40932"/>
    <w:rsid w:val="00B40D22"/>
    <w:rsid w:val="00B47F89"/>
    <w:rsid w:val="00B77C5D"/>
    <w:rsid w:val="00B77FD3"/>
    <w:rsid w:val="00B84D99"/>
    <w:rsid w:val="00B93860"/>
    <w:rsid w:val="00BA2714"/>
    <w:rsid w:val="00BA474D"/>
    <w:rsid w:val="00BA619B"/>
    <w:rsid w:val="00BE2E66"/>
    <w:rsid w:val="00BE5B38"/>
    <w:rsid w:val="00C176C2"/>
    <w:rsid w:val="00C244C9"/>
    <w:rsid w:val="00C369FB"/>
    <w:rsid w:val="00C42DFE"/>
    <w:rsid w:val="00C61B1E"/>
    <w:rsid w:val="00C72AA4"/>
    <w:rsid w:val="00C87430"/>
    <w:rsid w:val="00C87CF2"/>
    <w:rsid w:val="00C9261B"/>
    <w:rsid w:val="00CB5357"/>
    <w:rsid w:val="00CB63E5"/>
    <w:rsid w:val="00CC27A6"/>
    <w:rsid w:val="00CC3BDF"/>
    <w:rsid w:val="00CC41CA"/>
    <w:rsid w:val="00CE194E"/>
    <w:rsid w:val="00CE6EA7"/>
    <w:rsid w:val="00CF085B"/>
    <w:rsid w:val="00D1356E"/>
    <w:rsid w:val="00D17EF5"/>
    <w:rsid w:val="00D338AB"/>
    <w:rsid w:val="00D66B9E"/>
    <w:rsid w:val="00D755B3"/>
    <w:rsid w:val="00DA3F79"/>
    <w:rsid w:val="00DC59A3"/>
    <w:rsid w:val="00DD38F5"/>
    <w:rsid w:val="00DF5809"/>
    <w:rsid w:val="00E002EA"/>
    <w:rsid w:val="00E07E75"/>
    <w:rsid w:val="00E1219F"/>
    <w:rsid w:val="00E15BA9"/>
    <w:rsid w:val="00E20606"/>
    <w:rsid w:val="00E21243"/>
    <w:rsid w:val="00E32BD6"/>
    <w:rsid w:val="00E60971"/>
    <w:rsid w:val="00E9251D"/>
    <w:rsid w:val="00EB197B"/>
    <w:rsid w:val="00ED15D0"/>
    <w:rsid w:val="00ED1CCD"/>
    <w:rsid w:val="00EE7094"/>
    <w:rsid w:val="00EF6E28"/>
    <w:rsid w:val="00EF7B97"/>
    <w:rsid w:val="00F2090A"/>
    <w:rsid w:val="00F252D9"/>
    <w:rsid w:val="00F31259"/>
    <w:rsid w:val="00F3277C"/>
    <w:rsid w:val="00F44003"/>
    <w:rsid w:val="00F72FE8"/>
    <w:rsid w:val="00F826C0"/>
    <w:rsid w:val="00F9140B"/>
    <w:rsid w:val="00F9311C"/>
    <w:rsid w:val="00F959FB"/>
    <w:rsid w:val="00FA7D9B"/>
    <w:rsid w:val="00FB61D6"/>
    <w:rsid w:val="00FB653C"/>
    <w:rsid w:val="00FC0434"/>
    <w:rsid w:val="00FD5E34"/>
    <w:rsid w:val="00FD70F4"/>
    <w:rsid w:val="00FE2052"/>
    <w:rsid w:val="00FE456C"/>
    <w:rsid w:val="00FF1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09D928C"/>
  <w14:defaultImageDpi w14:val="32767"/>
  <w15:chartTrackingRefBased/>
  <w15:docId w15:val="{4EA9C489-1EB3-44BD-AF65-7236AB08E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ln">
    <w:name w:val="Normal"/>
    <w:qFormat/>
    <w:rsid w:val="00835479"/>
    <w:rPr>
      <w:rFonts w:eastAsiaTheme="minorEastAsia"/>
      <w:lang w:val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835479"/>
    <w:rPr>
      <w:color w:val="0563C1" w:themeColor="hyperlink"/>
      <w:u w:val="single"/>
    </w:rPr>
  </w:style>
  <w:style w:type="paragraph" w:styleId="Odstavecseseznamem">
    <w:name w:val="List Paragraph"/>
    <w:aliases w:val="Numbered List"/>
    <w:basedOn w:val="Normln"/>
    <w:uiPriority w:val="34"/>
    <w:qFormat/>
    <w:rsid w:val="00835479"/>
    <w:pPr>
      <w:ind w:left="720"/>
      <w:contextualSpacing/>
    </w:pPr>
  </w:style>
  <w:style w:type="paragraph" w:styleId="Zkladntext">
    <w:name w:val="Body Text"/>
    <w:basedOn w:val="Normln"/>
    <w:link w:val="ZkladntextChar"/>
    <w:rsid w:val="00835479"/>
    <w:pPr>
      <w:jc w:val="both"/>
    </w:pPr>
    <w:rPr>
      <w:rFonts w:ascii="Arial" w:eastAsia="Times New Roman" w:hAnsi="Arial" w:cs="Times New Roman"/>
      <w:sz w:val="20"/>
      <w:szCs w:val="20"/>
      <w:lang w:val="fr-FR"/>
    </w:rPr>
  </w:style>
  <w:style w:type="character" w:customStyle="1" w:styleId="ZkladntextChar">
    <w:name w:val="Základní text Char"/>
    <w:basedOn w:val="Standardnpsmoodstavce"/>
    <w:link w:val="Zkladntext"/>
    <w:rsid w:val="00835479"/>
    <w:rPr>
      <w:rFonts w:ascii="Arial" w:eastAsia="Times New Roman" w:hAnsi="Arial" w:cs="Times New Roman"/>
      <w:sz w:val="20"/>
      <w:szCs w:val="20"/>
      <w:lang w:val="fr-FR"/>
    </w:rPr>
  </w:style>
  <w:style w:type="character" w:styleId="Odkaznakoment">
    <w:name w:val="annotation reference"/>
    <w:basedOn w:val="Standardnpsmoodstavce"/>
    <w:uiPriority w:val="99"/>
    <w:semiHidden/>
    <w:unhideWhenUsed/>
    <w:rsid w:val="00835479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835479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835479"/>
    <w:rPr>
      <w:rFonts w:eastAsiaTheme="minorEastAsia"/>
      <w:sz w:val="20"/>
      <w:szCs w:val="20"/>
      <w:lang w:val="cs-CZ"/>
    </w:rPr>
  </w:style>
  <w:style w:type="paragraph" w:customStyle="1" w:styleId="AABodyText1">
    <w:name w:val="_AA Body Text1"/>
    <w:qFormat/>
    <w:rsid w:val="00835479"/>
    <w:pPr>
      <w:spacing w:after="180" w:line="250" w:lineRule="atLeast"/>
      <w:jc w:val="both"/>
    </w:pPr>
    <w:rPr>
      <w:rFonts w:ascii="Bill corp mx roman" w:hAnsi="Bill corp mx roman" w:cs="Times New Roman"/>
      <w:color w:val="000000"/>
      <w:sz w:val="20"/>
      <w:szCs w:val="48"/>
    </w:rPr>
  </w:style>
  <w:style w:type="paragraph" w:customStyle="1" w:styleId="AABodyText11">
    <w:name w:val="_AA Body Text11"/>
    <w:link w:val="AABodyText11Char"/>
    <w:qFormat/>
    <w:rsid w:val="00835479"/>
    <w:pPr>
      <w:spacing w:after="180" w:line="250" w:lineRule="atLeast"/>
      <w:jc w:val="both"/>
    </w:pPr>
    <w:rPr>
      <w:rFonts w:ascii="Bill corp mx roman" w:hAnsi="Bill corp mx roman" w:cs="Times New Roman"/>
      <w:color w:val="000000"/>
      <w:sz w:val="20"/>
      <w:szCs w:val="48"/>
    </w:rPr>
  </w:style>
  <w:style w:type="character" w:customStyle="1" w:styleId="AABodyText11Char">
    <w:name w:val="_AA Body Text11 Char"/>
    <w:basedOn w:val="Standardnpsmoodstavce"/>
    <w:link w:val="AABodyText11"/>
    <w:rsid w:val="00835479"/>
    <w:rPr>
      <w:rFonts w:ascii="Bill corp mx roman" w:hAnsi="Bill corp mx roman" w:cs="Times New Roman"/>
      <w:color w:val="000000"/>
      <w:sz w:val="20"/>
      <w:szCs w:val="48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35479"/>
    <w:rPr>
      <w:rFonts w:ascii="Times New Roman" w:hAnsi="Times New Roman" w:cs="Times New Roman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35479"/>
    <w:rPr>
      <w:rFonts w:ascii="Times New Roman" w:eastAsiaTheme="minorEastAsia" w:hAnsi="Times New Roman" w:cs="Times New Roman"/>
      <w:sz w:val="18"/>
      <w:szCs w:val="18"/>
      <w:lang w:val="cs-CZ"/>
    </w:rPr>
  </w:style>
  <w:style w:type="paragraph" w:styleId="Revize">
    <w:name w:val="Revision"/>
    <w:hidden/>
    <w:uiPriority w:val="99"/>
    <w:semiHidden/>
    <w:rsid w:val="00E21243"/>
    <w:rPr>
      <w:rFonts w:eastAsiaTheme="minorEastAsia"/>
      <w:lang w:val="cs-CZ"/>
    </w:rPr>
  </w:style>
  <w:style w:type="character" w:styleId="Nevyeenzmnka">
    <w:name w:val="Unresolved Mention"/>
    <w:basedOn w:val="Standardnpsmoodstavce"/>
    <w:uiPriority w:val="99"/>
    <w:rsid w:val="00202F1D"/>
    <w:rPr>
      <w:color w:val="605E5C"/>
      <w:shd w:val="clear" w:color="auto" w:fill="E1DFDD"/>
    </w:rPr>
  </w:style>
  <w:style w:type="table" w:styleId="Mkatabulky">
    <w:name w:val="Table Grid"/>
    <w:basedOn w:val="Normlntabulka"/>
    <w:uiPriority w:val="39"/>
    <w:rsid w:val="00513D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513DC1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513DC1"/>
    <w:rPr>
      <w:rFonts w:eastAsiaTheme="minorEastAsia"/>
      <w:sz w:val="20"/>
      <w:szCs w:val="20"/>
      <w:lang w:val="cs-CZ"/>
    </w:rPr>
  </w:style>
  <w:style w:type="character" w:styleId="Znakapoznpodarou">
    <w:name w:val="footnote reference"/>
    <w:basedOn w:val="Standardnpsmoodstavce"/>
    <w:uiPriority w:val="99"/>
    <w:semiHidden/>
    <w:unhideWhenUsed/>
    <w:rsid w:val="00513DC1"/>
    <w:rPr>
      <w:vertAlign w:val="superscript"/>
    </w:rPr>
  </w:style>
  <w:style w:type="paragraph" w:styleId="Zhlav">
    <w:name w:val="header"/>
    <w:basedOn w:val="Normln"/>
    <w:link w:val="ZhlavChar"/>
    <w:uiPriority w:val="99"/>
    <w:unhideWhenUsed/>
    <w:rsid w:val="004A68A4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4A68A4"/>
    <w:rPr>
      <w:rFonts w:eastAsiaTheme="minorEastAsia"/>
      <w:lang w:val="cs-CZ"/>
    </w:rPr>
  </w:style>
  <w:style w:type="paragraph" w:styleId="Zpat">
    <w:name w:val="footer"/>
    <w:basedOn w:val="Normln"/>
    <w:link w:val="ZpatChar"/>
    <w:uiPriority w:val="99"/>
    <w:unhideWhenUsed/>
    <w:rsid w:val="004A68A4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4A68A4"/>
    <w:rPr>
      <w:rFonts w:eastAsiaTheme="minorEastAsia"/>
      <w:lang w:val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17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75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03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1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2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66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3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72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218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04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39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94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vestors.moneta.cz/documents/12270853/31400207/mmb-1q2026-dial-ins-en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investors.moneta.cz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moneta.cz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1668</Words>
  <Characters>9843</Characters>
  <Application>Microsoft Office Word</Application>
  <DocSecurity>0</DocSecurity>
  <Lines>82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Kavanova, Linda (Moneta)</dc:creator>
  <cp:keywords/>
  <dc:description/>
  <cp:lastModifiedBy>Svetozár Plesník</cp:lastModifiedBy>
  <cp:revision>2</cp:revision>
  <cp:lastPrinted>2026-04-22T14:39:00Z</cp:lastPrinted>
  <dcterms:created xsi:type="dcterms:W3CDTF">2026-04-24T06:32:00Z</dcterms:created>
  <dcterms:modified xsi:type="dcterms:W3CDTF">2026-04-24T06:32:00Z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6e2da44-656c-4f59-935d-84b62329e344_Enabled">
    <vt:lpwstr>true</vt:lpwstr>
  </property>
  <property fmtid="{D5CDD505-2E9C-101B-9397-08002B2CF9AE}" pid="3" name="MSIP_Label_06e2da44-656c-4f59-935d-84b62329e344_SetDate">
    <vt:lpwstr>2026-01-14T11:24:47Z</vt:lpwstr>
  </property>
  <property fmtid="{D5CDD505-2E9C-101B-9397-08002B2CF9AE}" pid="4" name="MSIP_Label_06e2da44-656c-4f59-935d-84b62329e344_Method">
    <vt:lpwstr>Privileged</vt:lpwstr>
  </property>
  <property fmtid="{D5CDD505-2E9C-101B-9397-08002B2CF9AE}" pid="5" name="MSIP_Label_06e2da44-656c-4f59-935d-84b62329e344_Name">
    <vt:lpwstr>L03M0000</vt:lpwstr>
  </property>
  <property fmtid="{D5CDD505-2E9C-101B-9397-08002B2CF9AE}" pid="6" name="MSIP_Label_06e2da44-656c-4f59-935d-84b62329e344_SiteId">
    <vt:lpwstr>afe0a6a1-f77a-4c3e-9026-23e82e736f42</vt:lpwstr>
  </property>
  <property fmtid="{D5CDD505-2E9C-101B-9397-08002B2CF9AE}" pid="7" name="MSIP_Label_06e2da44-656c-4f59-935d-84b62329e344_ActionId">
    <vt:lpwstr>0de8cc55-9eda-4d61-8219-09d0676277f5</vt:lpwstr>
  </property>
  <property fmtid="{D5CDD505-2E9C-101B-9397-08002B2CF9AE}" pid="8" name="MSIP_Label_06e2da44-656c-4f59-935d-84b62329e344_ContentBits">
    <vt:lpwstr>0</vt:lpwstr>
  </property>
  <property fmtid="{D5CDD505-2E9C-101B-9397-08002B2CF9AE}" pid="9" name="MSIP_Label_06e2da44-656c-4f59-935d-84b62329e344_Tag">
    <vt:lpwstr>10, 0, 1, 1</vt:lpwstr>
  </property>
</Properties>
</file>