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F10DB" w14:textId="77777777" w:rsidR="008619CF" w:rsidRPr="008619CF" w:rsidRDefault="008619CF" w:rsidP="008619CF">
      <w:pPr>
        <w:rPr>
          <w:rFonts w:ascii="Arial" w:hAnsi="Arial" w:cs="Arial"/>
          <w:b/>
          <w:bCs/>
          <w:color w:val="7030A0"/>
          <w:sz w:val="28"/>
          <w:szCs w:val="28"/>
        </w:rPr>
      </w:pPr>
      <w:r w:rsidRPr="008619CF">
        <w:rPr>
          <w:rFonts w:ascii="Arial" w:hAnsi="Arial" w:cs="Arial"/>
          <w:b/>
          <w:bCs/>
          <w:i/>
          <w:iCs/>
          <w:sz w:val="28"/>
          <w:szCs w:val="28"/>
        </w:rPr>
        <w:t xml:space="preserve">Příběh Zdeňka: </w:t>
      </w:r>
      <w:r w:rsidRPr="008619CF">
        <w:rPr>
          <w:rFonts w:ascii="Arial" w:hAnsi="Arial" w:cs="Arial"/>
          <w:b/>
          <w:bCs/>
          <w:sz w:val="28"/>
          <w:szCs w:val="28"/>
        </w:rPr>
        <w:br/>
      </w:r>
      <w:r w:rsidRPr="008619CF">
        <w:rPr>
          <w:rFonts w:ascii="Arial" w:hAnsi="Arial" w:cs="Arial"/>
          <w:b/>
          <w:bCs/>
          <w:color w:val="7030A0"/>
          <w:sz w:val="28"/>
          <w:szCs w:val="28"/>
        </w:rPr>
        <w:t>Mrtvice přišla během spánku. Riziko přitom může odhalit prevence</w:t>
      </w:r>
    </w:p>
    <w:p w14:paraId="6C36A4AE" w14:textId="77777777" w:rsidR="008619CF" w:rsidRPr="008619CF" w:rsidRDefault="008619CF" w:rsidP="008619CF">
      <w:pPr>
        <w:jc w:val="both"/>
        <w:rPr>
          <w:rFonts w:ascii="Arial" w:hAnsi="Arial" w:cs="Arial"/>
          <w:b/>
          <w:bCs/>
        </w:rPr>
      </w:pPr>
      <w:r w:rsidRPr="008619CF">
        <w:rPr>
          <w:rFonts w:ascii="Arial" w:hAnsi="Arial" w:cs="Arial"/>
          <w:b/>
          <w:bCs/>
        </w:rPr>
        <w:t xml:space="preserve">Do svých padesáti let žil pan Zdeněk běžný život věnovaný rodině a práci. Nekouřil a alkohol pil jen příležitostně. Jeho zdravotní stav byl dobrý, jenom byl sledován </w:t>
      </w:r>
      <w:r w:rsidRPr="008619CF">
        <w:rPr>
          <w:rFonts w:ascii="Arial" w:hAnsi="Arial" w:cs="Arial"/>
          <w:b/>
          <w:bCs/>
        </w:rPr>
        <w:br/>
        <w:t xml:space="preserve">pro poruchu štítné žlázy a alergii na pyly. Jenže těsně po padesátce utrpěl ve spánku cévní mozkovou příhodu (CMP) a její následky pociťuje dodnes. </w:t>
      </w:r>
    </w:p>
    <w:p w14:paraId="0758A29F" w14:textId="7777777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</w:rPr>
        <w:t xml:space="preserve">Příběh pana Zdeňka je důkazem, že i člověk, který se cítí zdravý, se může stát obětí skrytého nebezpečí. </w:t>
      </w:r>
    </w:p>
    <w:p w14:paraId="6E636787" w14:textId="77777777" w:rsidR="008619CF" w:rsidRPr="008619CF" w:rsidRDefault="008619CF" w:rsidP="008619CF">
      <w:pPr>
        <w:rPr>
          <w:rFonts w:ascii="Arial" w:hAnsi="Arial" w:cs="Arial"/>
        </w:rPr>
      </w:pPr>
    </w:p>
    <w:p w14:paraId="7687A7F7" w14:textId="77777777" w:rsidR="008619CF" w:rsidRPr="008619CF" w:rsidRDefault="008619CF" w:rsidP="008619CF">
      <w:pPr>
        <w:rPr>
          <w:rFonts w:ascii="Arial" w:hAnsi="Arial" w:cs="Arial"/>
          <w:b/>
          <w:bCs/>
          <w:sz w:val="24"/>
          <w:szCs w:val="24"/>
        </w:rPr>
      </w:pPr>
      <w:r w:rsidRPr="008619CF">
        <w:rPr>
          <w:rFonts w:ascii="Arial" w:hAnsi="Arial" w:cs="Arial"/>
          <w:b/>
          <w:bCs/>
          <w:sz w:val="24"/>
          <w:szCs w:val="24"/>
        </w:rPr>
        <w:t>Blesk z čistého nebe</w:t>
      </w:r>
    </w:p>
    <w:p w14:paraId="4D43ADBC" w14:textId="7777777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  <w:i/>
          <w:iCs/>
        </w:rPr>
        <w:t>„Jedné srpnové noci zhruba před 10 lety jsem ve spánku utrpěl cévní mozkovou příhodu,“</w:t>
      </w:r>
      <w:r w:rsidRPr="008619CF">
        <w:rPr>
          <w:rFonts w:ascii="Arial" w:hAnsi="Arial" w:cs="Arial"/>
        </w:rPr>
        <w:t xml:space="preserve"> popisuje pan Zdeněk. </w:t>
      </w:r>
      <w:r w:rsidRPr="008619CF">
        <w:rPr>
          <w:rFonts w:ascii="Arial" w:hAnsi="Arial" w:cs="Arial"/>
          <w:i/>
          <w:iCs/>
        </w:rPr>
        <w:t>„Přišla na to manželka zhruba ve 3:30 ráno. Měl jsem ochrnutou pravou stranu a nemluvil jsem. Před usnutím jsem byl přitom úplně v pořádku,“</w:t>
      </w:r>
      <w:r w:rsidRPr="008619CF">
        <w:rPr>
          <w:rFonts w:ascii="Arial" w:hAnsi="Arial" w:cs="Arial"/>
        </w:rPr>
        <w:t xml:space="preserve"> popisuje svůj zážitek, který mu obrátil život naruby. </w:t>
      </w:r>
    </w:p>
    <w:p w14:paraId="386CDAA4" w14:textId="7777777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</w:rPr>
        <w:t xml:space="preserve">Přivolaná záchranka převezla pana Zdeňka do nemocnice, kde mu diagnostikovali </w:t>
      </w:r>
      <w:r w:rsidRPr="008619CF">
        <w:rPr>
          <w:rFonts w:ascii="Arial" w:hAnsi="Arial" w:cs="Arial"/>
          <w:b/>
          <w:bCs/>
        </w:rPr>
        <w:t xml:space="preserve">CMP </w:t>
      </w:r>
      <w:proofErr w:type="gramStart"/>
      <w:r w:rsidRPr="008619CF">
        <w:rPr>
          <w:rFonts w:ascii="Arial" w:hAnsi="Arial" w:cs="Arial"/>
          <w:b/>
          <w:bCs/>
        </w:rPr>
        <w:t>ischemická</w:t>
      </w:r>
      <w:r w:rsidRPr="008619CF">
        <w:rPr>
          <w:rFonts w:ascii="Arial" w:hAnsi="Arial" w:cs="Arial"/>
        </w:rPr>
        <w:t xml:space="preserve"> - z</w:t>
      </w:r>
      <w:proofErr w:type="gramEnd"/>
      <w:r w:rsidRPr="008619CF">
        <w:rPr>
          <w:rFonts w:ascii="Arial" w:hAnsi="Arial" w:cs="Arial"/>
        </w:rPr>
        <w:t xml:space="preserve"> nedokrvení mozku. Podali mu léčbu (trombolýzu) a ihned ho převezli </w:t>
      </w:r>
      <w:r w:rsidRPr="008619CF">
        <w:rPr>
          <w:rFonts w:ascii="Arial" w:hAnsi="Arial" w:cs="Arial"/>
        </w:rPr>
        <w:br/>
        <w:t>do specializovaného centra na operaci neprůchodné krční tepny.</w:t>
      </w:r>
    </w:p>
    <w:p w14:paraId="430C9B25" w14:textId="7777777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  <w:i/>
          <w:iCs/>
        </w:rPr>
        <w:t xml:space="preserve">„Několik dní po operaci mě posadili na posteli. Po dalších několika dnech mě postavili na nohy s oporou a postupně se mnou začali chodit s oporou hole nebo chodítka na velmi krátké vzdálenosti. Nemohl jsem mluvit, asi 10 dnů po CMP jsem řekl nějaké první jednoduché slovo a postupně se v řeči zlepšoval. Pravá ruka byla ochrnutá, ale cvičili jsme. Asi po měsíci </w:t>
      </w:r>
      <w:r w:rsidRPr="008619CF">
        <w:rPr>
          <w:rFonts w:ascii="Arial" w:hAnsi="Arial" w:cs="Arial"/>
          <w:i/>
          <w:iCs/>
        </w:rPr>
        <w:br/>
        <w:t>při propuštění z nemocnice jsem byl schopen sám dojít s holí pár metrů a ruku jsem mohl zvednout pouze do určité výše,“</w:t>
      </w:r>
      <w:r w:rsidRPr="008619CF">
        <w:rPr>
          <w:rFonts w:ascii="Arial" w:hAnsi="Arial" w:cs="Arial"/>
        </w:rPr>
        <w:t xml:space="preserve"> zmiňuje Zdeněk.</w:t>
      </w:r>
    </w:p>
    <w:p w14:paraId="55A8C4EA" w14:textId="77777777" w:rsidR="008619CF" w:rsidRPr="008619CF" w:rsidRDefault="008619CF" w:rsidP="008619CF">
      <w:pPr>
        <w:rPr>
          <w:rFonts w:ascii="Arial" w:hAnsi="Arial" w:cs="Arial"/>
        </w:rPr>
      </w:pPr>
    </w:p>
    <w:p w14:paraId="4697231E" w14:textId="77777777" w:rsidR="008619CF" w:rsidRPr="008619CF" w:rsidRDefault="008619CF" w:rsidP="008619CF">
      <w:pPr>
        <w:rPr>
          <w:rFonts w:ascii="Arial" w:hAnsi="Arial" w:cs="Arial"/>
          <w:b/>
          <w:bCs/>
          <w:sz w:val="24"/>
          <w:szCs w:val="24"/>
        </w:rPr>
      </w:pPr>
      <w:r w:rsidRPr="008619CF">
        <w:rPr>
          <w:rFonts w:ascii="Arial" w:hAnsi="Arial" w:cs="Arial"/>
          <w:b/>
          <w:bCs/>
          <w:sz w:val="24"/>
          <w:szCs w:val="24"/>
        </w:rPr>
        <w:t>Po 3 letech práce zpátky v plném životě</w:t>
      </w:r>
    </w:p>
    <w:p w14:paraId="2F2B1522" w14:textId="7777777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</w:rPr>
        <w:t xml:space="preserve">Následoval převoz do Rehabilitačního ústavu Kladruby, kde pan Zdeněk strávil 11 týdnů. Začínal na invalidním vozíku, po pokoji se pohyboval sám s holí. Snažil se vše, co bylo možné, dělat pravou rukou, a intenzivně pracoval s logopedem. Postupně začal chodit s holí také </w:t>
      </w:r>
      <w:r w:rsidRPr="008619CF">
        <w:rPr>
          <w:rFonts w:ascii="Arial" w:hAnsi="Arial" w:cs="Arial"/>
        </w:rPr>
        <w:br/>
        <w:t>na delší vzdálenosti, časem i bez opory. Trénoval také psaní, ale jemná motorika se zlepšovala nejpomaleji, písmo bylo velmi kostrbaté.</w:t>
      </w:r>
    </w:p>
    <w:p w14:paraId="22D68E06" w14:textId="7777777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  <w:i/>
          <w:iCs/>
        </w:rPr>
        <w:t xml:space="preserve">„Celý další rok jsem strávil v pracovní neschopnosti. Snažil jsem se intenzivně cvičit. Pravidelná chůze, jízda na kole a plavání, což přinášelo výsledky v podobě zlepšování chůze i jemné motoriky pravé ruky,“ </w:t>
      </w:r>
      <w:r w:rsidRPr="008619CF">
        <w:rPr>
          <w:rFonts w:ascii="Arial" w:hAnsi="Arial" w:cs="Arial"/>
        </w:rPr>
        <w:t>popisuje pan Zdeněk.</w:t>
      </w:r>
    </w:p>
    <w:p w14:paraId="1C133966" w14:textId="7777777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</w:rPr>
        <w:t xml:space="preserve">Po roce dostal invalidní důchod, zapojil se do pracovního procesu v nižším pracovním tempu se snížením úvazku. Několikrát opakoval rekondiční pobyt v Kladrubech. Po celou dobu je pan Zdeněk pod pečlivou neurologickou kontrolou, bere léky na ředění krve a cholesterol. Chodí také na pravidelné odběry krve a kontroly včetně ultrazvukového vyšetření přívodných tepen mozku. </w:t>
      </w:r>
    </w:p>
    <w:p w14:paraId="288DC0E4" w14:textId="7777777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  <w:i/>
          <w:iCs/>
        </w:rPr>
        <w:t xml:space="preserve">„Tři roky po příhodě jsem se vrátil do běžného pracovního života na plný úvazek, ale snažím se víc odpočívat a sportovat. Následky, které mi po CMP zůstaly, jsou poměrně mírné. Při delší </w:t>
      </w:r>
      <w:r w:rsidRPr="008619CF">
        <w:rPr>
          <w:rFonts w:ascii="Arial" w:hAnsi="Arial" w:cs="Arial"/>
          <w:i/>
          <w:iCs/>
        </w:rPr>
        <w:lastRenderedPageBreak/>
        <w:t>nečinnosti a prochladnutí mám o něco horší pohyb pravé nohy a šikovnost pravé ruky, dále trochu horší stabilitu, ale se psaním už naštěstí nemám žádný problém,“</w:t>
      </w:r>
      <w:r w:rsidRPr="008619CF">
        <w:rPr>
          <w:rFonts w:ascii="Arial" w:hAnsi="Arial" w:cs="Arial"/>
        </w:rPr>
        <w:t xml:space="preserve"> dodává pan Zdeněk. </w:t>
      </w:r>
    </w:p>
    <w:p w14:paraId="612DC591" w14:textId="77777777" w:rsidR="008619CF" w:rsidRPr="008619CF" w:rsidRDefault="008619CF" w:rsidP="008619CF">
      <w:pPr>
        <w:rPr>
          <w:rFonts w:ascii="Arial" w:hAnsi="Arial" w:cs="Arial"/>
        </w:rPr>
      </w:pPr>
    </w:p>
    <w:p w14:paraId="3401243E" w14:textId="77777777" w:rsidR="008619CF" w:rsidRPr="008619CF" w:rsidRDefault="008619CF" w:rsidP="008619CF">
      <w:pPr>
        <w:rPr>
          <w:rFonts w:ascii="Arial" w:hAnsi="Arial" w:cs="Arial"/>
          <w:b/>
          <w:bCs/>
          <w:sz w:val="24"/>
          <w:szCs w:val="24"/>
        </w:rPr>
      </w:pPr>
      <w:r w:rsidRPr="008619CF">
        <w:rPr>
          <w:rFonts w:ascii="Arial" w:hAnsi="Arial" w:cs="Arial"/>
          <w:b/>
          <w:bCs/>
          <w:sz w:val="24"/>
          <w:szCs w:val="24"/>
        </w:rPr>
        <w:t xml:space="preserve">Zásadní je chodit na preventivní prohlídky </w:t>
      </w:r>
    </w:p>
    <w:p w14:paraId="2AD82CD3" w14:textId="7777777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</w:rPr>
        <w:t>U cévní mozkové příhody (CMP) spočívá prevence především ve zdravém životním stylu a kontrole rizikových faktorů, což může zabránit až 80 % případů. Klíčové je nekouřit, pravidelně se aktivně hýbat, udržovat si zdravou hmotnost a stravu (více zeleniny, méně tuků). Zásadní je také hlídat krevní tlak, cukrovku a cholesterol. A právě zvýšenou hladinu cholesterolu má v ČR 70 až 80 % dospělých, ale zhruba 2 třetiny z nich o tom vůbec neví.</w:t>
      </w:r>
    </w:p>
    <w:p w14:paraId="423C6D60" w14:textId="7777777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  <w:i/>
          <w:iCs/>
        </w:rPr>
        <w:t>„Vysoký cholesterol má osm z deseti Čechů, ale léčí se jen každý sedmý. Typický pacient je 52letý člověk, který se cítí zdráv, nemá žádné potíže a k lékaři nechodí,“</w:t>
      </w:r>
      <w:r w:rsidRPr="008619CF">
        <w:rPr>
          <w:rFonts w:ascii="Arial" w:hAnsi="Arial" w:cs="Arial"/>
        </w:rPr>
        <w:t xml:space="preserve"> popisuje MUDr. Jitka Vojtová, MBA, zdravotní ředitelka OZP, a doplňuje: </w:t>
      </w:r>
      <w:r w:rsidRPr="008619CF">
        <w:rPr>
          <w:rFonts w:ascii="Arial" w:hAnsi="Arial" w:cs="Arial"/>
          <w:i/>
          <w:iCs/>
        </w:rPr>
        <w:t>„Účast na preventivních prohlídkách se sice zlepšuje - 62 % v roce 2024 – přesto pořád zbývají ti 4 z 10 lidí, kteří na prevenci nepřijdou. A jestliže je mezi námi 70-80 % lidí s vysokým cholesterolem, jsou mezi nimi jistě i ti, kteří v sobě to riziko nesou. A pak se u nich nemoc může projevit infarktem, mozkovou mrtvicí nebo srdečním selháním</w:t>
      </w:r>
      <w:r w:rsidRPr="008619CF">
        <w:rPr>
          <w:rFonts w:ascii="Arial" w:hAnsi="Arial" w:cs="Arial"/>
        </w:rPr>
        <w:t xml:space="preserve">.“ </w:t>
      </w:r>
    </w:p>
    <w:p w14:paraId="233CC3BC" w14:textId="77777777" w:rsidR="008619CF" w:rsidRPr="008619CF" w:rsidRDefault="008619CF" w:rsidP="008619CF">
      <w:pPr>
        <w:jc w:val="both"/>
        <w:rPr>
          <w:rFonts w:ascii="Arial" w:hAnsi="Arial" w:cs="Arial"/>
          <w:sz w:val="24"/>
          <w:szCs w:val="24"/>
        </w:rPr>
      </w:pPr>
    </w:p>
    <w:p w14:paraId="6D2DBE30" w14:textId="77777777" w:rsidR="008619CF" w:rsidRPr="008619CF" w:rsidRDefault="008619CF" w:rsidP="008619CF">
      <w:pPr>
        <w:rPr>
          <w:rFonts w:ascii="Arial" w:hAnsi="Arial" w:cs="Arial"/>
          <w:b/>
          <w:bCs/>
          <w:sz w:val="24"/>
          <w:szCs w:val="24"/>
        </w:rPr>
      </w:pPr>
      <w:r w:rsidRPr="008619CF">
        <w:rPr>
          <w:rFonts w:ascii="Arial" w:hAnsi="Arial" w:cs="Arial"/>
          <w:b/>
          <w:bCs/>
          <w:sz w:val="24"/>
          <w:szCs w:val="24"/>
        </w:rPr>
        <w:t xml:space="preserve">Nechte si změřit hladinu </w:t>
      </w:r>
      <w:proofErr w:type="spellStart"/>
      <w:r w:rsidRPr="008619CF">
        <w:rPr>
          <w:rFonts w:ascii="Arial" w:hAnsi="Arial" w:cs="Arial"/>
          <w:b/>
          <w:bCs/>
          <w:sz w:val="24"/>
          <w:szCs w:val="24"/>
        </w:rPr>
        <w:t>Lp</w:t>
      </w:r>
      <w:proofErr w:type="spellEnd"/>
      <w:r w:rsidRPr="008619CF">
        <w:rPr>
          <w:rFonts w:ascii="Arial" w:hAnsi="Arial" w:cs="Arial"/>
          <w:b/>
          <w:bCs/>
          <w:sz w:val="24"/>
          <w:szCs w:val="24"/>
        </w:rPr>
        <w:t>(a)</w:t>
      </w:r>
    </w:p>
    <w:p w14:paraId="0EE62ECD" w14:textId="7777777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  <w:i/>
          <w:iCs/>
        </w:rPr>
        <w:t xml:space="preserve">„Měření částice </w:t>
      </w:r>
      <w:proofErr w:type="spellStart"/>
      <w:r w:rsidRPr="008619CF">
        <w:rPr>
          <w:rFonts w:ascii="Arial" w:hAnsi="Arial" w:cs="Arial"/>
          <w:i/>
          <w:iCs/>
        </w:rPr>
        <w:t>Lp</w:t>
      </w:r>
      <w:proofErr w:type="spellEnd"/>
      <w:r w:rsidRPr="008619CF">
        <w:rPr>
          <w:rFonts w:ascii="Arial" w:hAnsi="Arial" w:cs="Arial"/>
          <w:i/>
          <w:iCs/>
        </w:rPr>
        <w:t xml:space="preserve">(a) – je podobná LDL, tzv. špatnému </w:t>
      </w:r>
      <w:proofErr w:type="gramStart"/>
      <w:r w:rsidRPr="008619CF">
        <w:rPr>
          <w:rFonts w:ascii="Arial" w:hAnsi="Arial" w:cs="Arial"/>
          <w:i/>
          <w:iCs/>
        </w:rPr>
        <w:t>cholesterolu - by</w:t>
      </w:r>
      <w:proofErr w:type="gramEnd"/>
      <w:r w:rsidRPr="008619CF">
        <w:rPr>
          <w:rFonts w:ascii="Arial" w:hAnsi="Arial" w:cs="Arial"/>
          <w:i/>
          <w:iCs/>
        </w:rPr>
        <w:t xml:space="preserve"> podle doporučení měl absolvovat alespoň jednou za život každý dospělý. Pomůže odhalit geneticky velmi vysoké riziko vzniku aterosklerózy, srdečního infarktu a cévní mozkové příhody. Na rozdíl od běžného cholesterolu totiž není hladina </w:t>
      </w:r>
      <w:proofErr w:type="spellStart"/>
      <w:r w:rsidRPr="008619CF">
        <w:rPr>
          <w:rFonts w:ascii="Arial" w:hAnsi="Arial" w:cs="Arial"/>
          <w:i/>
          <w:iCs/>
        </w:rPr>
        <w:t>Lp</w:t>
      </w:r>
      <w:proofErr w:type="spellEnd"/>
      <w:r w:rsidRPr="008619CF">
        <w:rPr>
          <w:rFonts w:ascii="Arial" w:hAnsi="Arial" w:cs="Arial"/>
          <w:i/>
          <w:iCs/>
        </w:rPr>
        <w:t>(a) ovlivnitelná dietou nebo cvičením,“</w:t>
      </w:r>
      <w:r w:rsidRPr="008619CF">
        <w:rPr>
          <w:rFonts w:ascii="Arial" w:hAnsi="Arial" w:cs="Arial"/>
        </w:rPr>
        <w:t xml:space="preserve"> upozorňuje MUDr. Jitka Vojtová, MBA, zdravotní ředitelka OZP. </w:t>
      </w:r>
    </w:p>
    <w:p w14:paraId="2F9E2F96" w14:textId="77777777" w:rsidR="008619CF" w:rsidRPr="008619CF" w:rsidRDefault="008619CF" w:rsidP="008619CF">
      <w:pPr>
        <w:rPr>
          <w:rFonts w:ascii="Arial" w:hAnsi="Arial" w:cs="Arial"/>
        </w:rPr>
      </w:pPr>
    </w:p>
    <w:p w14:paraId="62946169" w14:textId="77777777" w:rsidR="008619CF" w:rsidRPr="008619CF" w:rsidRDefault="008619CF" w:rsidP="008619CF">
      <w:pPr>
        <w:rPr>
          <w:rFonts w:ascii="Arial" w:hAnsi="Arial" w:cs="Arial"/>
          <w:b/>
          <w:bCs/>
          <w:sz w:val="24"/>
          <w:szCs w:val="24"/>
        </w:rPr>
      </w:pPr>
      <w:r w:rsidRPr="008619CF">
        <w:rPr>
          <w:rFonts w:ascii="Arial" w:hAnsi="Arial" w:cs="Arial"/>
          <w:b/>
          <w:bCs/>
          <w:sz w:val="24"/>
          <w:szCs w:val="24"/>
        </w:rPr>
        <w:t>Moderní léčba i nové možnosti</w:t>
      </w:r>
    </w:p>
    <w:p w14:paraId="7169E3C4" w14:textId="7777777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</w:rPr>
        <w:t>Klíčem ke zdravým hodnotám cholesterolu je včasná diagnostika zvýšených hladin a také včasná intervence.</w:t>
      </w:r>
    </w:p>
    <w:p w14:paraId="0653C241" w14:textId="45EA875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  <w:i/>
          <w:iCs/>
        </w:rPr>
        <w:t>„Výsledky preventivních snah bohužel mohou zhoršovat zbytečné obavy z léků na cholesterol. Přitom léčiva používaná u nás jsou bezpečná, účinná a testovaná často i více než 30letou klinickou praxí. Dnes se možnosti neomezují jenom na tablety, ale máme i účinné injekční léky ke snižování zvýšeného cholesterolu a rozbíhají se také klinické studie, které testují možnosti genové terapie,“</w:t>
      </w:r>
      <w:r w:rsidRPr="008619CF">
        <w:rPr>
          <w:rFonts w:ascii="Arial" w:hAnsi="Arial" w:cs="Arial"/>
        </w:rPr>
        <w:t xml:space="preserve"> dodává prof. MUDr. Michal </w:t>
      </w:r>
      <w:proofErr w:type="spellStart"/>
      <w:r w:rsidRPr="008619CF">
        <w:rPr>
          <w:rFonts w:ascii="Arial" w:hAnsi="Arial" w:cs="Arial"/>
        </w:rPr>
        <w:t>Vrablík</w:t>
      </w:r>
      <w:proofErr w:type="spellEnd"/>
      <w:r w:rsidRPr="008619CF">
        <w:rPr>
          <w:rFonts w:ascii="Arial" w:hAnsi="Arial" w:cs="Arial"/>
        </w:rPr>
        <w:t xml:space="preserve">, Ph.D., předseda České společnosti </w:t>
      </w:r>
      <w:r>
        <w:rPr>
          <w:rFonts w:ascii="Arial" w:hAnsi="Arial" w:cs="Arial"/>
        </w:rPr>
        <w:br/>
      </w:r>
      <w:r w:rsidRPr="008619CF">
        <w:rPr>
          <w:rFonts w:ascii="Arial" w:hAnsi="Arial" w:cs="Arial"/>
        </w:rPr>
        <w:t>pro aterosklerózu.</w:t>
      </w:r>
    </w:p>
    <w:p w14:paraId="564FE864" w14:textId="77777777" w:rsidR="008619CF" w:rsidRPr="008619CF" w:rsidRDefault="008619CF" w:rsidP="008619CF">
      <w:pPr>
        <w:jc w:val="both"/>
        <w:rPr>
          <w:rFonts w:ascii="Arial" w:hAnsi="Arial" w:cs="Arial"/>
        </w:rPr>
      </w:pPr>
    </w:p>
    <w:p w14:paraId="529327AF" w14:textId="77777777" w:rsidR="008619CF" w:rsidRPr="008619CF" w:rsidRDefault="008619CF" w:rsidP="008619CF">
      <w:pPr>
        <w:jc w:val="both"/>
        <w:rPr>
          <w:rFonts w:ascii="Arial" w:hAnsi="Arial" w:cs="Arial"/>
        </w:rPr>
      </w:pPr>
      <w:r w:rsidRPr="008619CF">
        <w:rPr>
          <w:rFonts w:ascii="Arial" w:hAnsi="Arial" w:cs="Arial"/>
          <w:b/>
          <w:bCs/>
        </w:rPr>
        <w:t>TIP:</w:t>
      </w:r>
      <w:r w:rsidRPr="008619CF">
        <w:rPr>
          <w:rFonts w:ascii="Arial" w:hAnsi="Arial" w:cs="Arial"/>
        </w:rPr>
        <w:t xml:space="preserve"> Lidem se získaným poškozením mozku nejen v důsledku CMP pomáhá nezisková pacientská organizace CEREBRUM. Poskytuje lidem po CMP komunitu, která jim pomáhá žít s touto diagnózou. Více na </w:t>
      </w:r>
      <w:hyperlink r:id="rId6" w:history="1">
        <w:r w:rsidRPr="008619CF">
          <w:rPr>
            <w:rStyle w:val="Hypertextovodkaz"/>
            <w:rFonts w:ascii="Arial" w:hAnsi="Arial" w:cs="Arial"/>
          </w:rPr>
          <w:t>Cerebrum2007.cz</w:t>
        </w:r>
      </w:hyperlink>
      <w:r w:rsidRPr="008619CF">
        <w:rPr>
          <w:rFonts w:ascii="Arial" w:hAnsi="Arial" w:cs="Arial"/>
        </w:rPr>
        <w:t xml:space="preserve">. </w:t>
      </w:r>
    </w:p>
    <w:p w14:paraId="687CA532" w14:textId="77777777" w:rsidR="00C21EA0" w:rsidRPr="008619CF" w:rsidRDefault="00C21EA0" w:rsidP="008619CF"/>
    <w:sectPr w:rsidR="00C21EA0" w:rsidRPr="008619CF" w:rsidSect="001D0BFF">
      <w:headerReference w:type="default" r:id="rId7"/>
      <w:pgSz w:w="11906" w:h="16838"/>
      <w:pgMar w:top="197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B71C3" w14:textId="77777777" w:rsidR="00802F82" w:rsidRDefault="00802F82" w:rsidP="001D0BFF">
      <w:pPr>
        <w:spacing w:after="0" w:line="240" w:lineRule="auto"/>
      </w:pPr>
      <w:r>
        <w:separator/>
      </w:r>
    </w:p>
  </w:endnote>
  <w:endnote w:type="continuationSeparator" w:id="0">
    <w:p w14:paraId="25F644E9" w14:textId="77777777" w:rsidR="00802F82" w:rsidRDefault="00802F82" w:rsidP="001D0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F1F0C" w14:textId="77777777" w:rsidR="00802F82" w:rsidRDefault="00802F82" w:rsidP="001D0BFF">
      <w:pPr>
        <w:spacing w:after="0" w:line="240" w:lineRule="auto"/>
      </w:pPr>
      <w:r>
        <w:separator/>
      </w:r>
    </w:p>
  </w:footnote>
  <w:footnote w:type="continuationSeparator" w:id="0">
    <w:p w14:paraId="2469CF81" w14:textId="77777777" w:rsidR="00802F82" w:rsidRDefault="00802F82" w:rsidP="001D0B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457D6" w14:textId="78EA750B" w:rsidR="001D0BFF" w:rsidRDefault="001D0BFF">
    <w:pPr>
      <w:pStyle w:val="Zhlav"/>
    </w:pPr>
    <w:r>
      <w:rPr>
        <w:noProof/>
      </w:rPr>
      <w:drawing>
        <wp:inline distT="0" distB="0" distL="0" distR="0" wp14:anchorId="66DF9BBE" wp14:editId="5209D090">
          <wp:extent cx="1676400" cy="432959"/>
          <wp:effectExtent l="0" t="0" r="0" b="5715"/>
          <wp:docPr id="1680847022" name="Obrázek 1" descr="Obsah obrázku text, Písmo, Grafika, logo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4192639" name="Obrázek 1" descr="Obsah obrázku text, Písmo, Grafika, logo&#10;&#10;Obsah generovaný pomocí AI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1123" cy="4419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B8"/>
    <w:rsid w:val="00006533"/>
    <w:rsid w:val="000E7A9F"/>
    <w:rsid w:val="0011658D"/>
    <w:rsid w:val="00140478"/>
    <w:rsid w:val="0019063B"/>
    <w:rsid w:val="001D0BFF"/>
    <w:rsid w:val="003B61FF"/>
    <w:rsid w:val="00423380"/>
    <w:rsid w:val="004A2214"/>
    <w:rsid w:val="005E4346"/>
    <w:rsid w:val="006E2D28"/>
    <w:rsid w:val="007108F1"/>
    <w:rsid w:val="0074798D"/>
    <w:rsid w:val="00802F82"/>
    <w:rsid w:val="008226A0"/>
    <w:rsid w:val="008619CF"/>
    <w:rsid w:val="009912BC"/>
    <w:rsid w:val="00BB1482"/>
    <w:rsid w:val="00BD7BB8"/>
    <w:rsid w:val="00C21EA0"/>
    <w:rsid w:val="00D64D91"/>
    <w:rsid w:val="00E11B31"/>
    <w:rsid w:val="00F07DA7"/>
    <w:rsid w:val="00F2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206A2E"/>
  <w15:chartTrackingRefBased/>
  <w15:docId w15:val="{8C44B0DD-35B3-4566-AFB6-C256AF59B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D7B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D7B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D7B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D7B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D7B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D7B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D7B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D7B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D7B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D7B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D7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D7B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D7BB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D7BB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D7BB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D7BB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D7BB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D7BB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D7B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D7B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D7B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D7B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D7B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D7BB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D7BB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D7BB8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D7B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D7BB8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D7BB8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7108F1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108F1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1D0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D0BFF"/>
  </w:style>
  <w:style w:type="paragraph" w:styleId="Zpat">
    <w:name w:val="footer"/>
    <w:basedOn w:val="Normln"/>
    <w:link w:val="ZpatChar"/>
    <w:uiPriority w:val="99"/>
    <w:unhideWhenUsed/>
    <w:rsid w:val="001D0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D0B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erebrum2007.cz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776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Šárka P</dc:creator>
  <cp:keywords/>
  <dc:description/>
  <cp:lastModifiedBy>Svetozár Plesník</cp:lastModifiedBy>
  <cp:revision>2</cp:revision>
  <dcterms:created xsi:type="dcterms:W3CDTF">2026-03-05T11:17:00Z</dcterms:created>
  <dcterms:modified xsi:type="dcterms:W3CDTF">2026-03-05T11:17:00Z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c2f003c-d4d5-43b8-9b51-0327f8145908_Enabled">
    <vt:lpwstr>true</vt:lpwstr>
  </property>
  <property fmtid="{D5CDD505-2E9C-101B-9397-08002B2CF9AE}" pid="3" name="MSIP_Label_1c2f003c-d4d5-43b8-9b51-0327f8145908_SetDate">
    <vt:lpwstr>2026-03-05T06:24:44Z</vt:lpwstr>
  </property>
  <property fmtid="{D5CDD505-2E9C-101B-9397-08002B2CF9AE}" pid="4" name="MSIP_Label_1c2f003c-d4d5-43b8-9b51-0327f8145908_Method">
    <vt:lpwstr>Standard</vt:lpwstr>
  </property>
  <property fmtid="{D5CDD505-2E9C-101B-9397-08002B2CF9AE}" pid="5" name="MSIP_Label_1c2f003c-d4d5-43b8-9b51-0327f8145908_Name">
    <vt:lpwstr>INTERNI</vt:lpwstr>
  </property>
  <property fmtid="{D5CDD505-2E9C-101B-9397-08002B2CF9AE}" pid="6" name="MSIP_Label_1c2f003c-d4d5-43b8-9b51-0327f8145908_SiteId">
    <vt:lpwstr>85ebed7f-a4f3-442d-8c7f-a8890bf41f63</vt:lpwstr>
  </property>
  <property fmtid="{D5CDD505-2E9C-101B-9397-08002B2CF9AE}" pid="7" name="MSIP_Label_1c2f003c-d4d5-43b8-9b51-0327f8145908_ActionId">
    <vt:lpwstr>9841bbaa-d75d-4116-8cfb-96e55bab6a47</vt:lpwstr>
  </property>
  <property fmtid="{D5CDD505-2E9C-101B-9397-08002B2CF9AE}" pid="8" name="MSIP_Label_1c2f003c-d4d5-43b8-9b51-0327f8145908_ContentBits">
    <vt:lpwstr>0</vt:lpwstr>
  </property>
  <property fmtid="{D5CDD505-2E9C-101B-9397-08002B2CF9AE}" pid="9" name="MSIP_Label_1c2f003c-d4d5-43b8-9b51-0327f8145908_Tag">
    <vt:lpwstr>10, 3, 0, 1</vt:lpwstr>
  </property>
</Properties>
</file>