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2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02191" w14:textId="77777777" w:rsidR="006663CF" w:rsidRPr="001F76C2" w:rsidRDefault="006663CF" w:rsidP="006663CF">
      <w:pPr>
        <w:jc w:val="both"/>
        <w:rPr>
          <w:i/>
          <w:color w:val="953735"/>
          <w:sz w:val="18"/>
          <w:szCs w:val="22"/>
          <w:lang w:val="cs-CZ"/>
        </w:rPr>
      </w:pPr>
      <w:r w:rsidRPr="001F76C2">
        <w:rPr>
          <w:b/>
          <w:smallCaps/>
          <w:color w:val="953735"/>
          <w:sz w:val="24"/>
          <w:szCs w:val="22"/>
          <w:lang w:val="cs-CZ"/>
        </w:rPr>
        <w:t>Příloha</w:t>
      </w:r>
      <w:r w:rsidR="00B874B9">
        <w:rPr>
          <w:b/>
          <w:smallCaps/>
          <w:color w:val="953735"/>
          <w:sz w:val="24"/>
          <w:szCs w:val="22"/>
          <w:lang w:val="cs-CZ"/>
        </w:rPr>
        <w:t>:</w:t>
      </w:r>
    </w:p>
    <w:p w14:paraId="07947173" w14:textId="77777777" w:rsidR="006663CF" w:rsidRDefault="006663CF" w:rsidP="006663CF">
      <w:pPr>
        <w:jc w:val="both"/>
        <w:rPr>
          <w:b/>
          <w:sz w:val="22"/>
          <w:szCs w:val="22"/>
          <w:lang w:val="cs-CZ"/>
        </w:rPr>
      </w:pPr>
    </w:p>
    <w:p w14:paraId="64D0FDF9" w14:textId="77777777" w:rsidR="006663CF" w:rsidRPr="00B152D5" w:rsidRDefault="006663CF" w:rsidP="00B152D5">
      <w:pPr>
        <w:pStyle w:val="Odstavecseseznamem"/>
        <w:numPr>
          <w:ilvl w:val="0"/>
          <w:numId w:val="1"/>
        </w:numPr>
        <w:spacing w:after="120"/>
        <w:jc w:val="both"/>
        <w:rPr>
          <w:b/>
          <w:smallCaps/>
          <w:color w:val="953735"/>
          <w:sz w:val="28"/>
          <w:szCs w:val="22"/>
          <w:lang w:val="cs-CZ"/>
        </w:rPr>
      </w:pPr>
      <w:proofErr w:type="spellStart"/>
      <w:r w:rsidRPr="00B152D5">
        <w:rPr>
          <w:b/>
          <w:smallCaps/>
          <w:color w:val="953735"/>
          <w:sz w:val="28"/>
          <w:szCs w:val="22"/>
          <w:lang w:val="cs-CZ"/>
        </w:rPr>
        <w:t>Asset</w:t>
      </w:r>
      <w:proofErr w:type="spellEnd"/>
      <w:r w:rsidRPr="00B152D5">
        <w:rPr>
          <w:b/>
          <w:smallCaps/>
          <w:color w:val="953735"/>
          <w:sz w:val="28"/>
          <w:szCs w:val="22"/>
          <w:lang w:val="cs-CZ"/>
        </w:rPr>
        <w:t xml:space="preserve"> Management – Správci aktiv </w:t>
      </w:r>
    </w:p>
    <w:p w14:paraId="40AC3850" w14:textId="03DBB65F" w:rsidR="005C1850" w:rsidRPr="00802DB7" w:rsidRDefault="005C1850" w:rsidP="006663CF">
      <w:pPr>
        <w:spacing w:before="240" w:after="120"/>
        <w:jc w:val="both"/>
        <w:rPr>
          <w:sz w:val="22"/>
          <w:szCs w:val="22"/>
          <w:lang w:val="cs-CZ"/>
        </w:rPr>
      </w:pPr>
      <w:r w:rsidRPr="00D03A9A">
        <w:rPr>
          <w:sz w:val="22"/>
          <w:szCs w:val="22"/>
          <w:lang w:val="cs-CZ"/>
        </w:rPr>
        <w:t xml:space="preserve">Ze </w:t>
      </w:r>
      <w:r w:rsidRPr="00802DB7">
        <w:rPr>
          <w:sz w:val="22"/>
          <w:szCs w:val="22"/>
          <w:lang w:val="cs-CZ"/>
        </w:rPr>
        <w:t>zveřejněných dat vyplývá, že vykazovaná statistika představuje majoritu trhu správců aktiv v České republice. Celkový objem majetku, svěřený správcům aktiv v ČR nebo jejich prostřednictvím správcům aktiv v zahraničí, dosáhl k 3</w:t>
      </w:r>
      <w:r w:rsidR="00955977" w:rsidRPr="00802DB7">
        <w:rPr>
          <w:sz w:val="22"/>
          <w:szCs w:val="22"/>
          <w:lang w:val="cs-CZ"/>
        </w:rPr>
        <w:t>0</w:t>
      </w:r>
      <w:r w:rsidRPr="00802DB7">
        <w:rPr>
          <w:sz w:val="22"/>
          <w:szCs w:val="22"/>
          <w:lang w:val="cs-CZ"/>
        </w:rPr>
        <w:t>.</w:t>
      </w:r>
      <w:r w:rsidR="005A0462" w:rsidRPr="00802DB7">
        <w:rPr>
          <w:sz w:val="22"/>
          <w:szCs w:val="22"/>
          <w:lang w:val="cs-CZ"/>
        </w:rPr>
        <w:t xml:space="preserve"> </w:t>
      </w:r>
      <w:r w:rsidR="00143EA5" w:rsidRPr="00802DB7">
        <w:rPr>
          <w:sz w:val="22"/>
          <w:szCs w:val="22"/>
          <w:lang w:val="cs-CZ"/>
        </w:rPr>
        <w:t>0</w:t>
      </w:r>
      <w:r w:rsidR="00B91770" w:rsidRPr="00802DB7">
        <w:rPr>
          <w:sz w:val="22"/>
          <w:szCs w:val="22"/>
          <w:lang w:val="cs-CZ"/>
        </w:rPr>
        <w:t>9</w:t>
      </w:r>
      <w:r w:rsidRPr="00802DB7">
        <w:rPr>
          <w:sz w:val="22"/>
          <w:szCs w:val="22"/>
          <w:lang w:val="cs-CZ"/>
        </w:rPr>
        <w:t>.</w:t>
      </w:r>
      <w:r w:rsidR="005A0462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20</w:t>
      </w:r>
      <w:r w:rsidR="00353FAB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 výše </w:t>
      </w:r>
      <w:r w:rsidR="00490BEA" w:rsidRPr="00802DB7">
        <w:rPr>
          <w:sz w:val="22"/>
          <w:szCs w:val="22"/>
          <w:lang w:val="cs-CZ"/>
        </w:rPr>
        <w:t>3,569</w:t>
      </w:r>
      <w:r w:rsidR="00D03A9A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bilionu korun a</w:t>
      </w:r>
      <w:r w:rsidR="007D1DFC" w:rsidRPr="00802DB7">
        <w:rPr>
          <w:sz w:val="22"/>
          <w:szCs w:val="22"/>
          <w:lang w:val="cs-CZ"/>
        </w:rPr>
        <w:t xml:space="preserve"> </w:t>
      </w:r>
      <w:r w:rsidR="007543F0" w:rsidRPr="00802DB7">
        <w:rPr>
          <w:sz w:val="22"/>
          <w:szCs w:val="22"/>
          <w:lang w:val="cs-CZ"/>
        </w:rPr>
        <w:t>narostl</w:t>
      </w:r>
      <w:r w:rsidR="00D66446" w:rsidRPr="00802DB7">
        <w:rPr>
          <w:sz w:val="22"/>
          <w:szCs w:val="22"/>
          <w:lang w:val="cs-CZ"/>
        </w:rPr>
        <w:t xml:space="preserve"> během </w:t>
      </w:r>
      <w:r w:rsidR="00B91770" w:rsidRPr="00802DB7">
        <w:rPr>
          <w:sz w:val="22"/>
          <w:szCs w:val="22"/>
          <w:lang w:val="cs-CZ"/>
        </w:rPr>
        <w:t>třetího</w:t>
      </w:r>
      <w:r w:rsidR="00FE15B1" w:rsidRPr="00802DB7">
        <w:rPr>
          <w:sz w:val="22"/>
          <w:szCs w:val="22"/>
          <w:lang w:val="cs-CZ"/>
        </w:rPr>
        <w:t xml:space="preserve"> čtvrtletí </w:t>
      </w:r>
      <w:r w:rsidR="00143EA5" w:rsidRPr="00802DB7">
        <w:rPr>
          <w:sz w:val="22"/>
          <w:szCs w:val="22"/>
          <w:lang w:val="cs-CZ"/>
        </w:rPr>
        <w:t xml:space="preserve">roku </w:t>
      </w:r>
      <w:r w:rsidRPr="00802DB7">
        <w:rPr>
          <w:sz w:val="22"/>
          <w:szCs w:val="22"/>
          <w:lang w:val="cs-CZ"/>
        </w:rPr>
        <w:t>20</w:t>
      </w:r>
      <w:r w:rsidR="00353FAB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 o </w:t>
      </w:r>
      <w:r w:rsidR="00490BEA" w:rsidRPr="00802DB7">
        <w:rPr>
          <w:sz w:val="22"/>
          <w:szCs w:val="22"/>
          <w:lang w:val="cs-CZ"/>
        </w:rPr>
        <w:t>166</w:t>
      </w:r>
      <w:r w:rsidRPr="00802DB7">
        <w:rPr>
          <w:sz w:val="22"/>
          <w:szCs w:val="22"/>
          <w:lang w:val="cs-CZ"/>
        </w:rPr>
        <w:t xml:space="preserve"> m</w:t>
      </w:r>
      <w:r w:rsidR="0007401D" w:rsidRPr="00802DB7">
        <w:rPr>
          <w:sz w:val="22"/>
          <w:szCs w:val="22"/>
          <w:lang w:val="cs-CZ"/>
        </w:rPr>
        <w:t>iliard</w:t>
      </w:r>
      <w:r w:rsidRPr="00802DB7">
        <w:rPr>
          <w:sz w:val="22"/>
          <w:szCs w:val="22"/>
          <w:lang w:val="cs-CZ"/>
        </w:rPr>
        <w:t xml:space="preserve"> Kč </w:t>
      </w:r>
      <w:r w:rsidR="00DB27AA" w:rsidRPr="00802DB7">
        <w:rPr>
          <w:sz w:val="22"/>
          <w:szCs w:val="22"/>
          <w:lang w:val="cs-CZ"/>
        </w:rPr>
        <w:t xml:space="preserve">(tj. o </w:t>
      </w:r>
      <w:r w:rsidR="00490BEA" w:rsidRPr="00802DB7">
        <w:rPr>
          <w:sz w:val="22"/>
          <w:szCs w:val="22"/>
          <w:lang w:val="cs-CZ"/>
        </w:rPr>
        <w:t>4</w:t>
      </w:r>
      <w:r w:rsidR="00A903F1" w:rsidRPr="00802DB7">
        <w:rPr>
          <w:sz w:val="22"/>
          <w:szCs w:val="22"/>
          <w:lang w:val="cs-CZ"/>
        </w:rPr>
        <w:t>,</w:t>
      </w:r>
      <w:r w:rsidR="00490BEA" w:rsidRPr="00802DB7">
        <w:rPr>
          <w:sz w:val="22"/>
          <w:szCs w:val="22"/>
          <w:lang w:val="cs-CZ"/>
        </w:rPr>
        <w:t>9</w:t>
      </w:r>
      <w:r w:rsidR="00DB27AA" w:rsidRPr="00802DB7">
        <w:rPr>
          <w:sz w:val="22"/>
          <w:szCs w:val="22"/>
          <w:lang w:val="cs-CZ"/>
        </w:rPr>
        <w:t xml:space="preserve"> %, z</w:t>
      </w:r>
      <w:r w:rsidR="00DE2592" w:rsidRPr="00802DB7">
        <w:rPr>
          <w:sz w:val="22"/>
          <w:szCs w:val="22"/>
          <w:lang w:val="cs-CZ"/>
        </w:rPr>
        <w:t> 3,404</w:t>
      </w:r>
      <w:r w:rsidR="00DB27AA" w:rsidRPr="00802DB7">
        <w:rPr>
          <w:sz w:val="22"/>
          <w:szCs w:val="22"/>
          <w:lang w:val="cs-CZ"/>
        </w:rPr>
        <w:t xml:space="preserve"> b</w:t>
      </w:r>
      <w:r w:rsidR="00DF5F07" w:rsidRPr="00802DB7">
        <w:rPr>
          <w:sz w:val="22"/>
          <w:szCs w:val="22"/>
          <w:lang w:val="cs-CZ"/>
        </w:rPr>
        <w:t>ilionu</w:t>
      </w:r>
      <w:r w:rsidR="00DB27AA" w:rsidRPr="00802DB7">
        <w:rPr>
          <w:sz w:val="22"/>
          <w:szCs w:val="22"/>
          <w:lang w:val="cs-CZ"/>
        </w:rPr>
        <w:t xml:space="preserve"> Kč k</w:t>
      </w:r>
      <w:r w:rsidR="00353FAB" w:rsidRPr="00802DB7">
        <w:rPr>
          <w:sz w:val="22"/>
          <w:szCs w:val="22"/>
          <w:lang w:val="cs-CZ"/>
        </w:rPr>
        <w:t> </w:t>
      </w:r>
      <w:r w:rsidR="00DB27AA" w:rsidRPr="00802DB7">
        <w:rPr>
          <w:sz w:val="22"/>
          <w:szCs w:val="22"/>
          <w:lang w:val="cs-CZ"/>
        </w:rPr>
        <w:t>3</w:t>
      </w:r>
      <w:r w:rsidR="00B91770" w:rsidRPr="00802DB7">
        <w:rPr>
          <w:sz w:val="22"/>
          <w:szCs w:val="22"/>
          <w:lang w:val="cs-CZ"/>
        </w:rPr>
        <w:t>0</w:t>
      </w:r>
      <w:r w:rsidR="003B148F" w:rsidRPr="00802DB7">
        <w:rPr>
          <w:sz w:val="22"/>
          <w:szCs w:val="22"/>
          <w:lang w:val="cs-CZ"/>
        </w:rPr>
        <w:t>.</w:t>
      </w:r>
      <w:r w:rsidR="005A0462" w:rsidRPr="00802DB7">
        <w:rPr>
          <w:sz w:val="22"/>
          <w:szCs w:val="22"/>
          <w:lang w:val="cs-CZ"/>
        </w:rPr>
        <w:t xml:space="preserve"> </w:t>
      </w:r>
      <w:r w:rsidR="00B91770" w:rsidRPr="00802DB7">
        <w:rPr>
          <w:sz w:val="22"/>
          <w:szCs w:val="22"/>
          <w:lang w:val="cs-CZ"/>
        </w:rPr>
        <w:t>6</w:t>
      </w:r>
      <w:r w:rsidR="00DB27AA" w:rsidRPr="00802DB7">
        <w:rPr>
          <w:sz w:val="22"/>
          <w:szCs w:val="22"/>
          <w:lang w:val="cs-CZ"/>
        </w:rPr>
        <w:t>.</w:t>
      </w:r>
      <w:r w:rsidR="005A0462" w:rsidRPr="00802DB7">
        <w:rPr>
          <w:sz w:val="22"/>
          <w:szCs w:val="22"/>
          <w:lang w:val="cs-CZ"/>
        </w:rPr>
        <w:t xml:space="preserve"> </w:t>
      </w:r>
      <w:r w:rsidR="00DB27AA" w:rsidRPr="00802DB7">
        <w:rPr>
          <w:sz w:val="22"/>
          <w:szCs w:val="22"/>
          <w:lang w:val="cs-CZ"/>
        </w:rPr>
        <w:t>20</w:t>
      </w:r>
      <w:r w:rsidR="00DA1099" w:rsidRPr="00802DB7">
        <w:rPr>
          <w:sz w:val="22"/>
          <w:szCs w:val="22"/>
          <w:lang w:val="cs-CZ"/>
        </w:rPr>
        <w:t>25</w:t>
      </w:r>
      <w:r w:rsidR="00DB27AA" w:rsidRPr="00802DB7">
        <w:rPr>
          <w:sz w:val="22"/>
          <w:szCs w:val="22"/>
          <w:lang w:val="cs-CZ"/>
        </w:rPr>
        <w:t xml:space="preserve"> na </w:t>
      </w:r>
      <w:r w:rsidR="00490BEA" w:rsidRPr="00802DB7">
        <w:rPr>
          <w:sz w:val="22"/>
          <w:szCs w:val="22"/>
          <w:lang w:val="cs-CZ"/>
        </w:rPr>
        <w:t xml:space="preserve">3,569 </w:t>
      </w:r>
      <w:r w:rsidR="00DB27AA" w:rsidRPr="00802DB7">
        <w:rPr>
          <w:sz w:val="22"/>
          <w:szCs w:val="22"/>
          <w:lang w:val="cs-CZ"/>
        </w:rPr>
        <w:t>b</w:t>
      </w:r>
      <w:r w:rsidR="00DF5F07" w:rsidRPr="00802DB7">
        <w:rPr>
          <w:sz w:val="22"/>
          <w:szCs w:val="22"/>
          <w:lang w:val="cs-CZ"/>
        </w:rPr>
        <w:t>ilionu</w:t>
      </w:r>
      <w:r w:rsidR="00DB27AA" w:rsidRPr="00802DB7">
        <w:rPr>
          <w:sz w:val="22"/>
          <w:szCs w:val="22"/>
          <w:lang w:val="cs-CZ"/>
        </w:rPr>
        <w:t xml:space="preserve"> Kč k 3</w:t>
      </w:r>
      <w:r w:rsidR="006F632D" w:rsidRPr="00802DB7">
        <w:rPr>
          <w:sz w:val="22"/>
          <w:szCs w:val="22"/>
          <w:lang w:val="cs-CZ"/>
        </w:rPr>
        <w:t>0</w:t>
      </w:r>
      <w:r w:rsidR="00DB27AA" w:rsidRPr="00802DB7">
        <w:rPr>
          <w:sz w:val="22"/>
          <w:szCs w:val="22"/>
          <w:lang w:val="cs-CZ"/>
        </w:rPr>
        <w:t>.</w:t>
      </w:r>
      <w:r w:rsidR="005A0462" w:rsidRPr="00802DB7">
        <w:rPr>
          <w:sz w:val="22"/>
          <w:szCs w:val="22"/>
          <w:lang w:val="cs-CZ"/>
        </w:rPr>
        <w:t xml:space="preserve"> </w:t>
      </w:r>
      <w:r w:rsidR="00B91770" w:rsidRPr="00802DB7">
        <w:rPr>
          <w:sz w:val="22"/>
          <w:szCs w:val="22"/>
          <w:lang w:val="cs-CZ"/>
        </w:rPr>
        <w:t>9</w:t>
      </w:r>
      <w:r w:rsidR="00DB27AA" w:rsidRPr="00802DB7">
        <w:rPr>
          <w:sz w:val="22"/>
          <w:szCs w:val="22"/>
          <w:lang w:val="cs-CZ"/>
        </w:rPr>
        <w:t>.</w:t>
      </w:r>
      <w:r w:rsidR="005A0462" w:rsidRPr="00802DB7">
        <w:rPr>
          <w:sz w:val="22"/>
          <w:szCs w:val="22"/>
          <w:lang w:val="cs-CZ"/>
        </w:rPr>
        <w:t xml:space="preserve"> </w:t>
      </w:r>
      <w:r w:rsidR="00DB27AA" w:rsidRPr="00802DB7">
        <w:rPr>
          <w:sz w:val="22"/>
          <w:szCs w:val="22"/>
          <w:lang w:val="cs-CZ"/>
        </w:rPr>
        <w:t>20</w:t>
      </w:r>
      <w:r w:rsidR="00353FAB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="00DB27AA" w:rsidRPr="00802DB7">
        <w:rPr>
          <w:sz w:val="22"/>
          <w:szCs w:val="22"/>
          <w:lang w:val="cs-CZ"/>
        </w:rPr>
        <w:t>).</w:t>
      </w:r>
      <w:r w:rsidR="00966721" w:rsidRPr="00802DB7">
        <w:rPr>
          <w:sz w:val="22"/>
          <w:szCs w:val="22"/>
          <w:lang w:val="cs-CZ"/>
        </w:rPr>
        <w:t xml:space="preserve"> </w:t>
      </w:r>
    </w:p>
    <w:p w14:paraId="29F91C65" w14:textId="77777777" w:rsidR="00966721" w:rsidRPr="00802DB7" w:rsidRDefault="00966721" w:rsidP="006663CF">
      <w:pPr>
        <w:spacing w:before="240" w:after="120"/>
        <w:jc w:val="both"/>
        <w:rPr>
          <w:sz w:val="22"/>
          <w:szCs w:val="22"/>
          <w:lang w:val="cs-CZ"/>
        </w:rPr>
      </w:pPr>
    </w:p>
    <w:p w14:paraId="54C32588" w14:textId="08A90F07" w:rsidR="006663CF" w:rsidRPr="00802DB7" w:rsidRDefault="006663CF" w:rsidP="006663CF">
      <w:pPr>
        <w:jc w:val="center"/>
        <w:rPr>
          <w:b/>
          <w:color w:val="953735"/>
          <w:sz w:val="22"/>
          <w:szCs w:val="22"/>
          <w:lang w:val="cs-CZ"/>
        </w:rPr>
      </w:pPr>
      <w:r w:rsidRPr="00802DB7">
        <w:rPr>
          <w:b/>
          <w:color w:val="953735"/>
          <w:sz w:val="22"/>
          <w:szCs w:val="22"/>
          <w:lang w:val="cs-CZ"/>
        </w:rPr>
        <w:t xml:space="preserve">Objem majetku investovaného prostřednictvím členů Asociace (k </w:t>
      </w:r>
      <w:r w:rsidR="00243303" w:rsidRPr="00802DB7">
        <w:rPr>
          <w:b/>
          <w:color w:val="953735"/>
          <w:sz w:val="22"/>
          <w:szCs w:val="22"/>
          <w:lang w:val="cs-CZ"/>
        </w:rPr>
        <w:t>3</w:t>
      </w:r>
      <w:r w:rsidR="00F41907" w:rsidRPr="00802DB7">
        <w:rPr>
          <w:b/>
          <w:color w:val="953735"/>
          <w:sz w:val="22"/>
          <w:szCs w:val="22"/>
          <w:lang w:val="cs-CZ"/>
        </w:rPr>
        <w:t>0</w:t>
      </w:r>
      <w:r w:rsidR="00243303" w:rsidRPr="00802DB7">
        <w:rPr>
          <w:b/>
          <w:color w:val="953735"/>
          <w:sz w:val="22"/>
          <w:szCs w:val="22"/>
          <w:lang w:val="cs-CZ"/>
        </w:rPr>
        <w:t>.</w:t>
      </w:r>
      <w:r w:rsidR="00625AF0" w:rsidRPr="00802DB7">
        <w:rPr>
          <w:b/>
          <w:color w:val="953735"/>
          <w:sz w:val="22"/>
          <w:szCs w:val="22"/>
          <w:lang w:val="cs-CZ"/>
        </w:rPr>
        <w:t xml:space="preserve"> </w:t>
      </w:r>
      <w:r w:rsidR="00B91770" w:rsidRPr="00802DB7">
        <w:rPr>
          <w:b/>
          <w:color w:val="953735"/>
          <w:sz w:val="22"/>
          <w:szCs w:val="22"/>
          <w:lang w:val="cs-CZ"/>
        </w:rPr>
        <w:t>9</w:t>
      </w:r>
      <w:r w:rsidR="00243303" w:rsidRPr="00802DB7">
        <w:rPr>
          <w:b/>
          <w:color w:val="953735"/>
          <w:sz w:val="22"/>
          <w:szCs w:val="22"/>
          <w:lang w:val="cs-CZ"/>
        </w:rPr>
        <w:t>.</w:t>
      </w:r>
      <w:r w:rsidR="00625AF0" w:rsidRPr="00802DB7">
        <w:rPr>
          <w:b/>
          <w:color w:val="953735"/>
          <w:sz w:val="22"/>
          <w:szCs w:val="22"/>
          <w:lang w:val="cs-CZ"/>
        </w:rPr>
        <w:t xml:space="preserve"> </w:t>
      </w:r>
      <w:r w:rsidR="00243303" w:rsidRPr="00802DB7">
        <w:rPr>
          <w:b/>
          <w:color w:val="953735"/>
          <w:sz w:val="22"/>
          <w:szCs w:val="22"/>
          <w:lang w:val="cs-CZ"/>
        </w:rPr>
        <w:t>20</w:t>
      </w:r>
      <w:r w:rsidR="00353FAB" w:rsidRPr="00802DB7">
        <w:rPr>
          <w:b/>
          <w:color w:val="953735"/>
          <w:sz w:val="22"/>
          <w:szCs w:val="22"/>
          <w:lang w:val="cs-CZ"/>
        </w:rPr>
        <w:t>2</w:t>
      </w:r>
      <w:r w:rsidR="00DA1099" w:rsidRPr="00802DB7">
        <w:rPr>
          <w:b/>
          <w:color w:val="953735"/>
          <w:sz w:val="22"/>
          <w:szCs w:val="22"/>
          <w:lang w:val="cs-CZ"/>
        </w:rPr>
        <w:t>5</w:t>
      </w:r>
      <w:r w:rsidRPr="00802DB7">
        <w:rPr>
          <w:b/>
          <w:color w:val="953735"/>
          <w:sz w:val="22"/>
          <w:szCs w:val="22"/>
          <w:lang w:val="cs-CZ"/>
        </w:rPr>
        <w:t>)</w:t>
      </w:r>
    </w:p>
    <w:p w14:paraId="5D83C040" w14:textId="77777777" w:rsidR="000F32F6" w:rsidRPr="00802DB7" w:rsidRDefault="000F32F6" w:rsidP="006663CF">
      <w:pPr>
        <w:jc w:val="center"/>
        <w:rPr>
          <w:b/>
          <w:color w:val="953735"/>
          <w:sz w:val="10"/>
          <w:szCs w:val="22"/>
          <w:lang w:val="cs-CZ"/>
        </w:rPr>
      </w:pPr>
    </w:p>
    <w:p w14:paraId="22733C08" w14:textId="77777777" w:rsidR="006D06D8" w:rsidRPr="00802DB7" w:rsidRDefault="006D06D8" w:rsidP="006D06D8">
      <w:pPr>
        <w:ind w:firstLine="708"/>
        <w:jc w:val="both"/>
        <w:rPr>
          <w:i/>
          <w:sz w:val="2"/>
          <w:szCs w:val="22"/>
          <w:lang w:val="cs-CZ"/>
        </w:rPr>
      </w:pPr>
    </w:p>
    <w:tbl>
      <w:tblPr>
        <w:tblW w:w="7640" w:type="dxa"/>
        <w:tblInd w:w="850" w:type="dxa"/>
        <w:tblCellMar>
          <w:left w:w="70" w:type="dxa"/>
          <w:right w:w="85" w:type="dxa"/>
        </w:tblCellMar>
        <w:tblLook w:val="04A0" w:firstRow="1" w:lastRow="0" w:firstColumn="1" w:lastColumn="0" w:noHBand="0" w:noVBand="1"/>
      </w:tblPr>
      <w:tblGrid>
        <w:gridCol w:w="4960"/>
        <w:gridCol w:w="2680"/>
      </w:tblGrid>
      <w:tr w:rsidR="00B04AC1" w:rsidRPr="00802DB7" w14:paraId="396A20C0" w14:textId="77777777" w:rsidTr="00086BD7">
        <w:trPr>
          <w:trHeight w:val="270"/>
        </w:trPr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993300"/>
            <w:hideMark/>
          </w:tcPr>
          <w:p w14:paraId="31A9820C" w14:textId="77777777" w:rsidR="00B04AC1" w:rsidRPr="00802DB7" w:rsidRDefault="00B04AC1" w:rsidP="00086BD7">
            <w:pPr>
              <w:jc w:val="center"/>
              <w:rPr>
                <w:rFonts w:ascii="Arial" w:hAnsi="Arial" w:cs="Arial"/>
                <w:b/>
                <w:bCs/>
                <w:color w:val="FFFFFF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Cs w:val="18"/>
                <w:lang w:val="cs-CZ"/>
              </w:rPr>
              <w:t>Finanční skupina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00"/>
            <w:hideMark/>
          </w:tcPr>
          <w:p w14:paraId="4EEEC78C" w14:textId="77777777" w:rsidR="00B04AC1" w:rsidRPr="00802DB7" w:rsidRDefault="00B04AC1" w:rsidP="00086BD7">
            <w:pPr>
              <w:jc w:val="center"/>
              <w:rPr>
                <w:rFonts w:ascii="Arial" w:hAnsi="Arial" w:cs="Arial"/>
                <w:b/>
                <w:bCs/>
                <w:color w:val="FFFFFF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Cs w:val="18"/>
                <w:lang w:val="cs-CZ"/>
              </w:rPr>
              <w:t>Čistý objem aktiv mil. Kč</w:t>
            </w:r>
          </w:p>
        </w:tc>
      </w:tr>
      <w:tr w:rsidR="00B04AC1" w:rsidRPr="00802DB7" w14:paraId="10B914F0" w14:textId="77777777" w:rsidTr="00086BD7">
        <w:trPr>
          <w:trHeight w:val="28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725E4" w14:textId="4420B2EC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ČSOB Asset Management,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70F561E2" w14:textId="13708FDF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970 403</w:t>
            </w:r>
          </w:p>
        </w:tc>
      </w:tr>
      <w:tr w:rsidR="00B04AC1" w:rsidRPr="00802DB7" w14:paraId="349FE6AC" w14:textId="77777777" w:rsidTr="00086BD7">
        <w:trPr>
          <w:trHeight w:val="28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4FC27" w14:textId="60508534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Česká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spořitelna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, a. s.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682A2A26" w14:textId="4FB7499A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561 143</w:t>
            </w:r>
          </w:p>
        </w:tc>
      </w:tr>
      <w:tr w:rsidR="00B04AC1" w:rsidRPr="00802DB7" w14:paraId="3E84CB9F" w14:textId="77777777" w:rsidTr="00086BD7">
        <w:trPr>
          <w:trHeight w:val="270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1196A" w14:textId="2E3B77C6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Generali Investments CEE,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2918FBE8" w14:textId="45CF1846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396 710</w:t>
            </w:r>
          </w:p>
        </w:tc>
      </w:tr>
      <w:tr w:rsidR="00B04AC1" w:rsidRPr="00802DB7" w14:paraId="119C3127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47286" w14:textId="04ED65D4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J&amp;T INVESTIČNÍ SPOLEČNOST,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/AMISTA IS,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7F2A3766" w14:textId="13290023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347 749</w:t>
            </w:r>
          </w:p>
        </w:tc>
      </w:tr>
      <w:tr w:rsidR="00B04AC1" w:rsidRPr="00802DB7" w14:paraId="54F03D2F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66AA1" w14:textId="6985612E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Amundi Czech Republic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67056493" w14:textId="13000911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274 777</w:t>
            </w:r>
          </w:p>
        </w:tc>
      </w:tr>
      <w:tr w:rsidR="00B04AC1" w:rsidRPr="00802DB7" w14:paraId="5029EB4E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80F7D" w14:textId="5DCC7449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Conseq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Investment Management, a. s.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7626F8F6" w14:textId="1DF19094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218 282</w:t>
            </w:r>
          </w:p>
        </w:tc>
      </w:tr>
      <w:tr w:rsidR="00B04AC1" w:rsidRPr="00802DB7" w14:paraId="06E4FF9C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4E593" w14:textId="71580435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Goldman Sachs Asset Management B.V., Czech Branch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4F583B3A" w14:textId="7E563BE0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121 771</w:t>
            </w:r>
          </w:p>
        </w:tc>
      </w:tr>
      <w:tr w:rsidR="00B04AC1" w:rsidRPr="00802DB7" w14:paraId="3D96F490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EA77E" w14:textId="42503CB0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AVANT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0ADC3982" w14:textId="596B34A6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107 311</w:t>
            </w:r>
          </w:p>
        </w:tc>
      </w:tr>
      <w:tr w:rsidR="00B04AC1" w:rsidRPr="00802DB7" w14:paraId="6F72CBBC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104F6" w14:textId="39B60ECF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Raiffeisenbank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6A984A99" w14:textId="2814759F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101 166</w:t>
            </w:r>
          </w:p>
        </w:tc>
      </w:tr>
      <w:tr w:rsidR="00B04AC1" w:rsidRPr="00802DB7" w14:paraId="32526794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EEAAD" w14:textId="46A6DAD7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UNIQA Insurance Group AG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4B7DC098" w14:textId="7B0355D2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76 616</w:t>
            </w:r>
          </w:p>
        </w:tc>
      </w:tr>
      <w:tr w:rsidR="00B04AC1" w:rsidRPr="00802DB7" w14:paraId="7FE91A88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C62DF" w14:textId="0AEEC318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MONETA Money Bank,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5949D123" w14:textId="31BEFD78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71 690</w:t>
            </w:r>
          </w:p>
        </w:tc>
      </w:tr>
      <w:tr w:rsidR="00B04AC1" w:rsidRPr="00802DB7" w14:paraId="3998BFE4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ABC60C" w14:textId="5A732817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Komerční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banka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, a. s.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54D990E7" w14:textId="403C85AB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70 383</w:t>
            </w:r>
          </w:p>
        </w:tc>
      </w:tr>
      <w:tr w:rsidR="00B04AC1" w:rsidRPr="00802DB7" w14:paraId="34D1CD1A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65CBB" w14:textId="04C348F8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CODYA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73202FAC" w14:textId="03C04CC5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55 128</w:t>
            </w:r>
          </w:p>
        </w:tc>
      </w:tr>
      <w:tr w:rsidR="00B04AC1" w:rsidRPr="00B370DD" w14:paraId="370113CC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19156" w14:textId="04BA5E8C" w:rsidR="00B04AC1" w:rsidRPr="0098603D" w:rsidRDefault="00B04AC1" w:rsidP="00B370DD">
            <w:pPr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D64532">
              <w:rPr>
                <w:rFonts w:ascii="Arial" w:hAnsi="Arial" w:cs="Arial"/>
                <w:color w:val="000000"/>
                <w:sz w:val="18"/>
                <w:szCs w:val="18"/>
              </w:rPr>
              <w:t>WOOD</w:t>
            </w:r>
            <w:r w:rsidR="00D64532" w:rsidRPr="00D64532">
              <w:rPr>
                <w:rFonts w:ascii="Arial" w:hAnsi="Arial" w:cs="Arial"/>
                <w:color w:val="000000"/>
                <w:sz w:val="18"/>
                <w:szCs w:val="18"/>
              </w:rPr>
              <w:t xml:space="preserve"> &amp; Company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65317FCF" w14:textId="3BE06AB3" w:rsidR="00B04AC1" w:rsidRPr="00B370DD" w:rsidRDefault="00B370DD" w:rsidP="00B370D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70DD">
              <w:rPr>
                <w:rFonts w:ascii="Arial" w:hAnsi="Arial" w:cs="Arial"/>
                <w:color w:val="000000"/>
                <w:sz w:val="18"/>
                <w:szCs w:val="18"/>
              </w:rPr>
              <w:t>46 235</w:t>
            </w:r>
          </w:p>
        </w:tc>
      </w:tr>
      <w:tr w:rsidR="00B370DD" w:rsidRPr="00802DB7" w14:paraId="4978F101" w14:textId="77777777" w:rsidTr="000C6645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72E18" w14:textId="77777777" w:rsidR="00B370DD" w:rsidRPr="00802DB7" w:rsidRDefault="00B370DD" w:rsidP="000C664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INVESTIKA,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3CB01095" w14:textId="77777777" w:rsidR="00B370DD" w:rsidRPr="00802DB7" w:rsidRDefault="00B370DD" w:rsidP="000C6645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34 125</w:t>
            </w:r>
          </w:p>
        </w:tc>
      </w:tr>
      <w:tr w:rsidR="00B370DD" w:rsidRPr="00802DB7" w14:paraId="47AC6270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0DCE1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Jet Investment,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4C9693AE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14 678</w:t>
            </w:r>
          </w:p>
        </w:tc>
      </w:tr>
      <w:tr w:rsidR="00B370DD" w:rsidRPr="00802DB7" w14:paraId="3A282EC9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92F91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ZFP Investments,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01B28F18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13 879</w:t>
            </w:r>
          </w:p>
        </w:tc>
      </w:tr>
      <w:tr w:rsidR="00B370DD" w:rsidRPr="00802DB7" w14:paraId="09B56379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7AF29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EMUN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00279615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12 451</w:t>
            </w:r>
          </w:p>
        </w:tc>
      </w:tr>
      <w:tr w:rsidR="00B370DD" w:rsidRPr="00802DB7" w14:paraId="645D43C7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5C325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UniCredit Bank Czech Republic, a. s.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6E0C2E68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11 424</w:t>
            </w:r>
          </w:p>
        </w:tc>
      </w:tr>
      <w:tr w:rsidR="00B370DD" w:rsidRPr="00802DB7" w14:paraId="2E0F7E44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E126A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CYRRUS,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761566A3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8 765</w:t>
            </w:r>
          </w:p>
        </w:tc>
      </w:tr>
      <w:tr w:rsidR="00B370DD" w:rsidRPr="00802DB7" w14:paraId="7DB18E48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BC4B5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MONECO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78660A99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7 978</w:t>
            </w:r>
          </w:p>
        </w:tc>
      </w:tr>
      <w:tr w:rsidR="00B370DD" w:rsidRPr="00802DB7" w14:paraId="1DF8183C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C665B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DELTA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Investiční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společnost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33DF70D3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7 680</w:t>
            </w:r>
          </w:p>
        </w:tc>
      </w:tr>
      <w:tr w:rsidR="00B370DD" w:rsidRPr="00802DB7" w14:paraId="47D27A10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67782" w14:textId="77777777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Accredio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45E39B88" w14:textId="77777777" w:rsidR="00B370DD" w:rsidRPr="00802DB7" w:rsidRDefault="00B370DD" w:rsidP="008A153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6 382</w:t>
            </w:r>
          </w:p>
        </w:tc>
      </w:tr>
      <w:tr w:rsidR="00B370DD" w:rsidRPr="00B370DD" w14:paraId="22C9160E" w14:textId="77777777" w:rsidTr="008A153B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D3EEDF" w14:textId="175FDF2B" w:rsidR="00B370DD" w:rsidRPr="00802DB7" w:rsidRDefault="00B370DD" w:rsidP="008A153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70DD">
              <w:rPr>
                <w:rFonts w:ascii="Arial" w:hAnsi="Arial" w:cs="Arial"/>
                <w:color w:val="000000"/>
                <w:sz w:val="18"/>
                <w:szCs w:val="18"/>
              </w:rPr>
              <w:t xml:space="preserve">RSJ Securities </w:t>
            </w:r>
            <w:proofErr w:type="spellStart"/>
            <w:r w:rsidRPr="00B370DD">
              <w:rPr>
                <w:rFonts w:ascii="Arial" w:hAnsi="Arial" w:cs="Arial"/>
                <w:color w:val="000000"/>
                <w:sz w:val="18"/>
                <w:szCs w:val="18"/>
              </w:rPr>
              <w:t>a.s.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</w:tcPr>
          <w:p w14:paraId="137FA427" w14:textId="044972E7" w:rsidR="00B370DD" w:rsidRPr="00B370DD" w:rsidRDefault="00B370DD" w:rsidP="00B370D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70DD">
              <w:rPr>
                <w:rFonts w:ascii="Arial" w:hAnsi="Arial" w:cs="Arial"/>
                <w:color w:val="000000"/>
                <w:sz w:val="18"/>
                <w:szCs w:val="18"/>
              </w:rPr>
              <w:t>4 920</w:t>
            </w:r>
          </w:p>
        </w:tc>
      </w:tr>
      <w:tr w:rsidR="00B04AC1" w:rsidRPr="00802DB7" w14:paraId="3EA630F8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74BF693" w14:textId="769280D9" w:rsidR="00B04AC1" w:rsidRPr="00802DB7" w:rsidRDefault="00B04AC1" w:rsidP="00B04AC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OSTATNÍ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</w:tcPr>
          <w:p w14:paraId="483F477C" w14:textId="6B46EFA4" w:rsidR="00B04AC1" w:rsidRPr="00B370DD" w:rsidRDefault="00B370DD" w:rsidP="00B370DD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70DD">
              <w:rPr>
                <w:rFonts w:ascii="Arial" w:hAnsi="Arial" w:cs="Arial"/>
                <w:color w:val="000000"/>
                <w:sz w:val="18"/>
                <w:szCs w:val="18"/>
              </w:rPr>
              <w:t>27 776</w:t>
            </w:r>
          </w:p>
        </w:tc>
      </w:tr>
      <w:tr w:rsidR="00B04AC1" w:rsidRPr="00802DB7" w14:paraId="3E456CE8" w14:textId="77777777" w:rsidTr="00086BD7">
        <w:trPr>
          <w:trHeight w:val="255"/>
        </w:trPr>
        <w:tc>
          <w:tcPr>
            <w:tcW w:w="4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17A88" w14:textId="39943EF2" w:rsidR="00B04AC1" w:rsidRPr="00802DB7" w:rsidRDefault="00B04AC1" w:rsidP="00B04AC1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802DB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Celkem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EDEC"/>
            <w:noWrap/>
            <w:vAlign w:val="bottom"/>
            <w:hideMark/>
          </w:tcPr>
          <w:p w14:paraId="1BB65E1E" w14:textId="2DC22893" w:rsidR="00B04AC1" w:rsidRPr="00802DB7" w:rsidRDefault="00B04AC1" w:rsidP="00B04AC1">
            <w:pPr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3 569 423</w:t>
            </w:r>
          </w:p>
        </w:tc>
      </w:tr>
    </w:tbl>
    <w:p w14:paraId="40572D1C" w14:textId="77777777" w:rsidR="005C1850" w:rsidRPr="00802DB7" w:rsidRDefault="005C1850" w:rsidP="005C1850">
      <w:pPr>
        <w:spacing w:before="240" w:after="120"/>
        <w:jc w:val="both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 xml:space="preserve">Tato data </w:t>
      </w:r>
      <w:r w:rsidR="00B223C1" w:rsidRPr="00802DB7">
        <w:rPr>
          <w:sz w:val="22"/>
          <w:szCs w:val="22"/>
          <w:lang w:val="cs-CZ"/>
        </w:rPr>
        <w:t xml:space="preserve">(zahrnují fondy kolektivního investování i fondy kvalifikovaných investorů) </w:t>
      </w:r>
      <w:r w:rsidRPr="00802DB7">
        <w:rPr>
          <w:sz w:val="22"/>
          <w:szCs w:val="22"/>
          <w:lang w:val="cs-CZ"/>
        </w:rPr>
        <w:t>jsou publikována v konsolidované podobě společně za tuzemské i zahraniční obchodníky s cennými papíry a investiční společnosti nabízející investiční služby v ČR. Korekce o započtení duplicitních dat při správě majetku a fondů jsou již v uvedených datech zahrnuty. Údaje o největších centrech správy majetku v ČR naleznete v</w:t>
      </w:r>
      <w:r w:rsidR="001C1584" w:rsidRPr="00802DB7">
        <w:rPr>
          <w:sz w:val="22"/>
          <w:szCs w:val="22"/>
          <w:lang w:val="cs-CZ"/>
        </w:rPr>
        <w:t>e</w:t>
      </w:r>
      <w:r w:rsidRPr="00802DB7">
        <w:rPr>
          <w:sz w:val="22"/>
          <w:szCs w:val="22"/>
          <w:lang w:val="cs-CZ"/>
        </w:rPr>
        <w:t> </w:t>
      </w:r>
      <w:r w:rsidR="001C1584" w:rsidRPr="00802DB7">
        <w:rPr>
          <w:sz w:val="22"/>
          <w:szCs w:val="22"/>
          <w:lang w:val="cs-CZ"/>
        </w:rPr>
        <w:t>výše</w:t>
      </w:r>
      <w:r w:rsidRPr="00802DB7">
        <w:rPr>
          <w:sz w:val="22"/>
          <w:szCs w:val="22"/>
          <w:lang w:val="cs-CZ"/>
        </w:rPr>
        <w:t xml:space="preserve"> uvedené tabulce.</w:t>
      </w:r>
    </w:p>
    <w:p w14:paraId="6B6A684E" w14:textId="77777777" w:rsidR="005C1850" w:rsidRPr="00802DB7" w:rsidRDefault="005C1850" w:rsidP="006663CF">
      <w:pPr>
        <w:jc w:val="center"/>
        <w:rPr>
          <w:b/>
          <w:sz w:val="2"/>
          <w:szCs w:val="22"/>
          <w:lang w:val="cs-CZ"/>
        </w:rPr>
      </w:pPr>
    </w:p>
    <w:p w14:paraId="6C307012" w14:textId="77777777" w:rsidR="00966721" w:rsidRPr="00802DB7" w:rsidRDefault="00966721">
      <w:pPr>
        <w:spacing w:after="160" w:line="259" w:lineRule="auto"/>
        <w:rPr>
          <w:b/>
          <w:smallCaps/>
          <w:color w:val="953735"/>
          <w:sz w:val="28"/>
          <w:szCs w:val="22"/>
          <w:lang w:val="cs-CZ"/>
        </w:rPr>
      </w:pPr>
      <w:r w:rsidRPr="00802DB7">
        <w:rPr>
          <w:b/>
          <w:smallCaps/>
          <w:color w:val="953735"/>
          <w:sz w:val="28"/>
          <w:szCs w:val="22"/>
          <w:lang w:val="cs-CZ"/>
        </w:rPr>
        <w:br w:type="page"/>
      </w:r>
    </w:p>
    <w:p w14:paraId="19484692" w14:textId="77777777" w:rsidR="006663CF" w:rsidRPr="00802DB7" w:rsidRDefault="006663CF" w:rsidP="008C575E">
      <w:pPr>
        <w:pStyle w:val="Odstavecseseznamem"/>
        <w:numPr>
          <w:ilvl w:val="0"/>
          <w:numId w:val="1"/>
        </w:numPr>
        <w:jc w:val="both"/>
        <w:rPr>
          <w:b/>
          <w:smallCaps/>
          <w:color w:val="953735"/>
          <w:sz w:val="28"/>
          <w:szCs w:val="22"/>
          <w:lang w:val="cs-CZ"/>
        </w:rPr>
      </w:pPr>
      <w:r w:rsidRPr="00802DB7">
        <w:rPr>
          <w:b/>
          <w:smallCaps/>
          <w:color w:val="953735"/>
          <w:sz w:val="28"/>
          <w:szCs w:val="22"/>
          <w:lang w:val="cs-CZ"/>
        </w:rPr>
        <w:lastRenderedPageBreak/>
        <w:t>Investice ve fondech</w:t>
      </w:r>
      <w:r w:rsidR="00A85991" w:rsidRPr="00802DB7">
        <w:rPr>
          <w:b/>
          <w:smallCaps/>
          <w:color w:val="953735"/>
          <w:sz w:val="28"/>
          <w:szCs w:val="22"/>
          <w:lang w:val="cs-CZ"/>
        </w:rPr>
        <w:t xml:space="preserve"> kolektivního investování</w:t>
      </w:r>
      <w:r w:rsidRPr="00802DB7">
        <w:rPr>
          <w:b/>
          <w:smallCaps/>
          <w:color w:val="953735"/>
          <w:sz w:val="28"/>
          <w:szCs w:val="22"/>
          <w:lang w:val="cs-CZ"/>
        </w:rPr>
        <w:t xml:space="preserve"> </w:t>
      </w:r>
    </w:p>
    <w:p w14:paraId="04C81567" w14:textId="2F1383E4" w:rsidR="00FA27D7" w:rsidRPr="00802DB7" w:rsidRDefault="006663CF" w:rsidP="00D52C04">
      <w:pPr>
        <w:spacing w:before="240"/>
        <w:jc w:val="both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>Majetek v</w:t>
      </w:r>
      <w:r w:rsidR="00B223C1" w:rsidRPr="00802DB7">
        <w:rPr>
          <w:sz w:val="22"/>
          <w:szCs w:val="22"/>
          <w:lang w:val="cs-CZ"/>
        </w:rPr>
        <w:t>e</w:t>
      </w:r>
      <w:r w:rsidRPr="00802DB7">
        <w:rPr>
          <w:sz w:val="22"/>
          <w:szCs w:val="22"/>
          <w:lang w:val="cs-CZ"/>
        </w:rPr>
        <w:t> fondech</w:t>
      </w:r>
      <w:r w:rsidR="000438C4" w:rsidRPr="00802DB7">
        <w:rPr>
          <w:sz w:val="22"/>
          <w:szCs w:val="22"/>
          <w:lang w:val="cs-CZ"/>
        </w:rPr>
        <w:t xml:space="preserve"> </w:t>
      </w:r>
      <w:r w:rsidR="00B223C1" w:rsidRPr="00802DB7">
        <w:rPr>
          <w:sz w:val="22"/>
          <w:szCs w:val="22"/>
          <w:lang w:val="cs-CZ"/>
        </w:rPr>
        <w:t>kolektivního investování</w:t>
      </w:r>
      <w:r w:rsidR="00E4602E" w:rsidRPr="00802DB7">
        <w:rPr>
          <w:sz w:val="22"/>
          <w:szCs w:val="22"/>
          <w:lang w:val="cs-CZ"/>
        </w:rPr>
        <w:t xml:space="preserve"> </w:t>
      </w:r>
      <w:r w:rsidR="009F41B4" w:rsidRPr="00802DB7">
        <w:rPr>
          <w:sz w:val="22"/>
          <w:szCs w:val="22"/>
          <w:lang w:val="cs-CZ"/>
        </w:rPr>
        <w:t>narostl</w:t>
      </w:r>
      <w:r w:rsidRPr="00802DB7">
        <w:rPr>
          <w:sz w:val="22"/>
          <w:szCs w:val="22"/>
          <w:lang w:val="cs-CZ"/>
        </w:rPr>
        <w:t xml:space="preserve"> </w:t>
      </w:r>
      <w:r w:rsidR="000438C4" w:rsidRPr="00802DB7">
        <w:rPr>
          <w:b/>
          <w:sz w:val="22"/>
          <w:szCs w:val="22"/>
          <w:lang w:val="cs-CZ"/>
        </w:rPr>
        <w:t>během</w:t>
      </w:r>
      <w:r w:rsidR="003B148F" w:rsidRPr="00802DB7">
        <w:rPr>
          <w:b/>
          <w:sz w:val="22"/>
          <w:szCs w:val="22"/>
          <w:lang w:val="cs-CZ"/>
        </w:rPr>
        <w:t xml:space="preserve"> </w:t>
      </w:r>
      <w:r w:rsidR="00B91770" w:rsidRPr="00802DB7">
        <w:rPr>
          <w:b/>
          <w:sz w:val="22"/>
          <w:szCs w:val="22"/>
          <w:lang w:val="cs-CZ"/>
        </w:rPr>
        <w:t>třetího</w:t>
      </w:r>
      <w:r w:rsidR="000438C4" w:rsidRPr="00802DB7">
        <w:rPr>
          <w:b/>
          <w:sz w:val="22"/>
          <w:szCs w:val="22"/>
          <w:lang w:val="cs-CZ"/>
        </w:rPr>
        <w:t xml:space="preserve"> čtvrtletí roku 20</w:t>
      </w:r>
      <w:r w:rsidR="00353FAB" w:rsidRPr="00802DB7">
        <w:rPr>
          <w:b/>
          <w:sz w:val="22"/>
          <w:szCs w:val="22"/>
          <w:lang w:val="cs-CZ"/>
        </w:rPr>
        <w:t>2</w:t>
      </w:r>
      <w:r w:rsidR="00DA1099" w:rsidRPr="00802DB7">
        <w:rPr>
          <w:b/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 o </w:t>
      </w:r>
      <w:r w:rsidR="007837EC" w:rsidRPr="00802DB7">
        <w:rPr>
          <w:sz w:val="22"/>
          <w:szCs w:val="22"/>
          <w:lang w:val="cs-CZ"/>
        </w:rPr>
        <w:t>60</w:t>
      </w:r>
      <w:r w:rsidR="005C1850" w:rsidRPr="00802DB7">
        <w:rPr>
          <w:sz w:val="22"/>
          <w:szCs w:val="22"/>
          <w:lang w:val="cs-CZ"/>
        </w:rPr>
        <w:t xml:space="preserve"> miliard korun, </w:t>
      </w:r>
      <w:r w:rsidRPr="00802DB7">
        <w:rPr>
          <w:sz w:val="22"/>
          <w:szCs w:val="22"/>
          <w:lang w:val="cs-CZ"/>
        </w:rPr>
        <w:t xml:space="preserve">tj. </w:t>
      </w:r>
      <w:r w:rsidR="007176DC" w:rsidRPr="00802DB7">
        <w:rPr>
          <w:sz w:val="22"/>
          <w:szCs w:val="22"/>
          <w:lang w:val="cs-CZ"/>
        </w:rPr>
        <w:t>4,65</w:t>
      </w:r>
      <w:r w:rsidR="00D13FBA" w:rsidRPr="00802DB7">
        <w:rPr>
          <w:sz w:val="22"/>
          <w:szCs w:val="22"/>
          <w:lang w:val="cs-CZ"/>
        </w:rPr>
        <w:t xml:space="preserve"> </w:t>
      </w:r>
      <w:r w:rsidR="005C1850" w:rsidRPr="00802DB7">
        <w:rPr>
          <w:sz w:val="22"/>
          <w:szCs w:val="22"/>
          <w:lang w:val="cs-CZ"/>
        </w:rPr>
        <w:t xml:space="preserve">% </w:t>
      </w:r>
      <w:r w:rsidR="005C1850" w:rsidRPr="00802DB7">
        <w:rPr>
          <w:b/>
          <w:sz w:val="22"/>
          <w:szCs w:val="22"/>
          <w:lang w:val="cs-CZ"/>
        </w:rPr>
        <w:t>(</w:t>
      </w:r>
      <w:r w:rsidR="00C9536E" w:rsidRPr="00802DB7">
        <w:rPr>
          <w:b/>
          <w:sz w:val="22"/>
          <w:szCs w:val="22"/>
          <w:lang w:val="cs-CZ"/>
        </w:rPr>
        <w:t>z</w:t>
      </w:r>
      <w:r w:rsidR="00430C1A" w:rsidRPr="00802DB7">
        <w:rPr>
          <w:b/>
          <w:sz w:val="22"/>
          <w:szCs w:val="22"/>
          <w:lang w:val="cs-CZ"/>
        </w:rPr>
        <w:t xml:space="preserve"> </w:t>
      </w:r>
      <w:r w:rsidR="00257521" w:rsidRPr="00802DB7">
        <w:rPr>
          <w:b/>
          <w:sz w:val="22"/>
          <w:szCs w:val="22"/>
          <w:lang w:val="cs-CZ"/>
        </w:rPr>
        <w:t>1,287</w:t>
      </w:r>
      <w:r w:rsidR="00143EA5" w:rsidRPr="00802DB7">
        <w:rPr>
          <w:b/>
          <w:sz w:val="22"/>
          <w:szCs w:val="22"/>
          <w:lang w:val="cs-CZ"/>
        </w:rPr>
        <w:t xml:space="preserve"> </w:t>
      </w:r>
      <w:r w:rsidR="00257521" w:rsidRPr="00802DB7">
        <w:rPr>
          <w:b/>
          <w:sz w:val="22"/>
          <w:szCs w:val="22"/>
          <w:lang w:val="cs-CZ"/>
        </w:rPr>
        <w:t>bilionu</w:t>
      </w:r>
      <w:r w:rsidR="005C1850" w:rsidRPr="00802DB7">
        <w:rPr>
          <w:b/>
          <w:sz w:val="22"/>
          <w:szCs w:val="22"/>
          <w:lang w:val="cs-CZ"/>
        </w:rPr>
        <w:t xml:space="preserve"> Kč k 3</w:t>
      </w:r>
      <w:r w:rsidR="00430C1A" w:rsidRPr="00802DB7">
        <w:rPr>
          <w:b/>
          <w:sz w:val="22"/>
          <w:szCs w:val="22"/>
          <w:lang w:val="cs-CZ"/>
        </w:rPr>
        <w:t>0</w:t>
      </w:r>
      <w:r w:rsidR="005C1850" w:rsidRPr="00802DB7">
        <w:rPr>
          <w:b/>
          <w:sz w:val="22"/>
          <w:szCs w:val="22"/>
          <w:lang w:val="cs-CZ"/>
        </w:rPr>
        <w:t>.</w:t>
      </w:r>
      <w:r w:rsidR="006F6085" w:rsidRPr="00802DB7">
        <w:rPr>
          <w:b/>
          <w:sz w:val="22"/>
          <w:szCs w:val="22"/>
          <w:lang w:val="cs-CZ"/>
        </w:rPr>
        <w:t xml:space="preserve"> </w:t>
      </w:r>
      <w:r w:rsidR="00430C1A" w:rsidRPr="00802DB7">
        <w:rPr>
          <w:b/>
          <w:sz w:val="22"/>
          <w:szCs w:val="22"/>
          <w:lang w:val="cs-CZ"/>
        </w:rPr>
        <w:t>6</w:t>
      </w:r>
      <w:r w:rsidR="005C1850" w:rsidRPr="00802DB7">
        <w:rPr>
          <w:b/>
          <w:sz w:val="22"/>
          <w:szCs w:val="22"/>
          <w:lang w:val="cs-CZ"/>
        </w:rPr>
        <w:t>.</w:t>
      </w:r>
      <w:r w:rsidR="00770721" w:rsidRPr="00802DB7">
        <w:rPr>
          <w:b/>
          <w:sz w:val="22"/>
          <w:szCs w:val="22"/>
          <w:lang w:val="cs-CZ"/>
        </w:rPr>
        <w:t xml:space="preserve"> </w:t>
      </w:r>
      <w:r w:rsidR="005C1850" w:rsidRPr="00802DB7">
        <w:rPr>
          <w:b/>
          <w:sz w:val="22"/>
          <w:szCs w:val="22"/>
          <w:lang w:val="cs-CZ"/>
        </w:rPr>
        <w:t>20</w:t>
      </w:r>
      <w:r w:rsidR="00DA1099" w:rsidRPr="00802DB7">
        <w:rPr>
          <w:b/>
          <w:sz w:val="22"/>
          <w:szCs w:val="22"/>
          <w:lang w:val="cs-CZ"/>
        </w:rPr>
        <w:t>25</w:t>
      </w:r>
      <w:r w:rsidR="005C1850" w:rsidRPr="00802DB7">
        <w:rPr>
          <w:b/>
          <w:sz w:val="22"/>
          <w:szCs w:val="22"/>
          <w:lang w:val="cs-CZ"/>
        </w:rPr>
        <w:t xml:space="preserve"> na </w:t>
      </w:r>
      <w:r w:rsidR="00257521" w:rsidRPr="00802DB7">
        <w:rPr>
          <w:b/>
          <w:sz w:val="22"/>
          <w:szCs w:val="22"/>
          <w:lang w:val="cs-CZ"/>
        </w:rPr>
        <w:t>1,</w:t>
      </w:r>
      <w:r w:rsidR="007176DC" w:rsidRPr="00802DB7">
        <w:rPr>
          <w:b/>
          <w:sz w:val="22"/>
          <w:szCs w:val="22"/>
          <w:lang w:val="cs-CZ"/>
        </w:rPr>
        <w:t>347</w:t>
      </w:r>
      <w:r w:rsidR="00257521" w:rsidRPr="00802DB7">
        <w:rPr>
          <w:b/>
          <w:sz w:val="22"/>
          <w:szCs w:val="22"/>
          <w:lang w:val="cs-CZ"/>
        </w:rPr>
        <w:t xml:space="preserve"> bilionu</w:t>
      </w:r>
      <w:r w:rsidR="005C1850" w:rsidRPr="00802DB7">
        <w:rPr>
          <w:b/>
          <w:sz w:val="22"/>
          <w:szCs w:val="22"/>
          <w:lang w:val="cs-CZ"/>
        </w:rPr>
        <w:t xml:space="preserve"> Kč k 3</w:t>
      </w:r>
      <w:r w:rsidR="001D560C" w:rsidRPr="00802DB7">
        <w:rPr>
          <w:b/>
          <w:sz w:val="22"/>
          <w:szCs w:val="22"/>
          <w:lang w:val="cs-CZ"/>
        </w:rPr>
        <w:t>0</w:t>
      </w:r>
      <w:r w:rsidR="005C1850" w:rsidRPr="00802DB7">
        <w:rPr>
          <w:b/>
          <w:sz w:val="22"/>
          <w:szCs w:val="22"/>
          <w:lang w:val="cs-CZ"/>
        </w:rPr>
        <w:t>.</w:t>
      </w:r>
      <w:r w:rsidR="005A19FF" w:rsidRPr="00802DB7">
        <w:rPr>
          <w:b/>
          <w:sz w:val="22"/>
          <w:szCs w:val="22"/>
          <w:lang w:val="cs-CZ"/>
        </w:rPr>
        <w:t xml:space="preserve"> </w:t>
      </w:r>
      <w:r w:rsidR="00430C1A" w:rsidRPr="00802DB7">
        <w:rPr>
          <w:b/>
          <w:sz w:val="22"/>
          <w:szCs w:val="22"/>
          <w:lang w:val="cs-CZ"/>
        </w:rPr>
        <w:t>9</w:t>
      </w:r>
      <w:r w:rsidR="005C1850" w:rsidRPr="00802DB7">
        <w:rPr>
          <w:b/>
          <w:sz w:val="22"/>
          <w:szCs w:val="22"/>
          <w:lang w:val="cs-CZ"/>
        </w:rPr>
        <w:t>.</w:t>
      </w:r>
      <w:r w:rsidR="005A19FF" w:rsidRPr="00802DB7">
        <w:rPr>
          <w:b/>
          <w:sz w:val="22"/>
          <w:szCs w:val="22"/>
          <w:lang w:val="cs-CZ"/>
        </w:rPr>
        <w:t xml:space="preserve"> </w:t>
      </w:r>
      <w:r w:rsidR="005C1850" w:rsidRPr="00802DB7">
        <w:rPr>
          <w:b/>
          <w:sz w:val="22"/>
          <w:szCs w:val="22"/>
          <w:lang w:val="cs-CZ"/>
        </w:rPr>
        <w:t>20</w:t>
      </w:r>
      <w:r w:rsidR="00353FAB" w:rsidRPr="00802DB7">
        <w:rPr>
          <w:b/>
          <w:sz w:val="22"/>
          <w:szCs w:val="22"/>
          <w:lang w:val="cs-CZ"/>
        </w:rPr>
        <w:t>2</w:t>
      </w:r>
      <w:r w:rsidR="00DA1099" w:rsidRPr="00802DB7">
        <w:rPr>
          <w:b/>
          <w:sz w:val="22"/>
          <w:szCs w:val="22"/>
          <w:lang w:val="cs-CZ"/>
        </w:rPr>
        <w:t>5</w:t>
      </w:r>
      <w:r w:rsidR="005C1850" w:rsidRPr="00802DB7">
        <w:rPr>
          <w:b/>
          <w:sz w:val="22"/>
          <w:szCs w:val="22"/>
          <w:lang w:val="cs-CZ"/>
        </w:rPr>
        <w:t>)</w:t>
      </w:r>
      <w:r w:rsidRPr="00802DB7">
        <w:rPr>
          <w:sz w:val="22"/>
          <w:szCs w:val="22"/>
          <w:lang w:val="cs-CZ"/>
        </w:rPr>
        <w:t>.</w:t>
      </w:r>
      <w:r w:rsidR="00C85A7E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Z toho hodnota majetku v </w:t>
      </w:r>
      <w:r w:rsidR="00C26835" w:rsidRPr="00802DB7">
        <w:rPr>
          <w:sz w:val="22"/>
          <w:szCs w:val="22"/>
          <w:lang w:val="cs-CZ"/>
        </w:rPr>
        <w:t>zahraniční</w:t>
      </w:r>
      <w:r w:rsidR="005A19FF" w:rsidRPr="00802DB7">
        <w:rPr>
          <w:sz w:val="22"/>
          <w:szCs w:val="22"/>
          <w:lang w:val="cs-CZ"/>
        </w:rPr>
        <w:t>ch</w:t>
      </w:r>
      <w:r w:rsidRPr="00802DB7">
        <w:rPr>
          <w:sz w:val="22"/>
          <w:szCs w:val="22"/>
          <w:lang w:val="cs-CZ"/>
        </w:rPr>
        <w:t xml:space="preserve"> fondech </w:t>
      </w:r>
      <w:r w:rsidR="00937648" w:rsidRPr="00802DB7">
        <w:rPr>
          <w:sz w:val="22"/>
          <w:szCs w:val="22"/>
          <w:lang w:val="cs-CZ"/>
        </w:rPr>
        <w:t>vzrostla</w:t>
      </w:r>
      <w:r w:rsidR="00C26835" w:rsidRPr="00802DB7">
        <w:rPr>
          <w:sz w:val="22"/>
          <w:szCs w:val="22"/>
          <w:lang w:val="cs-CZ"/>
        </w:rPr>
        <w:t xml:space="preserve"> o </w:t>
      </w:r>
      <w:r w:rsidR="007176DC" w:rsidRPr="00802DB7">
        <w:rPr>
          <w:sz w:val="22"/>
          <w:szCs w:val="22"/>
          <w:lang w:val="cs-CZ"/>
        </w:rPr>
        <w:t>2</w:t>
      </w:r>
      <w:r w:rsidR="00475D06" w:rsidRPr="00802DB7">
        <w:rPr>
          <w:sz w:val="22"/>
          <w:szCs w:val="22"/>
          <w:lang w:val="cs-CZ"/>
        </w:rPr>
        <w:t>6</w:t>
      </w:r>
      <w:r w:rsidR="00720EA1" w:rsidRPr="00802DB7">
        <w:rPr>
          <w:sz w:val="22"/>
          <w:szCs w:val="22"/>
          <w:lang w:val="cs-CZ"/>
        </w:rPr>
        <w:t xml:space="preserve"> </w:t>
      </w:r>
      <w:r w:rsidR="00F163C5" w:rsidRPr="00802DB7">
        <w:rPr>
          <w:sz w:val="22"/>
          <w:szCs w:val="22"/>
          <w:lang w:val="cs-CZ"/>
        </w:rPr>
        <w:t>miliard korun (tj. o</w:t>
      </w:r>
      <w:r w:rsidR="001E0FC0" w:rsidRPr="00802DB7">
        <w:rPr>
          <w:sz w:val="22"/>
          <w:szCs w:val="22"/>
          <w:lang w:val="cs-CZ"/>
        </w:rPr>
        <w:t xml:space="preserve"> </w:t>
      </w:r>
      <w:r w:rsidR="00B36CF4" w:rsidRPr="00802DB7">
        <w:rPr>
          <w:sz w:val="22"/>
          <w:szCs w:val="22"/>
          <w:lang w:val="cs-CZ"/>
        </w:rPr>
        <w:t>6,4</w:t>
      </w:r>
      <w:r w:rsidR="00B0489A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 xml:space="preserve">%) a </w:t>
      </w:r>
      <w:r w:rsidR="00C26835" w:rsidRPr="00802DB7">
        <w:rPr>
          <w:sz w:val="22"/>
          <w:szCs w:val="22"/>
          <w:lang w:val="cs-CZ"/>
        </w:rPr>
        <w:t>domácí</w:t>
      </w:r>
      <w:r w:rsidRPr="00802DB7">
        <w:rPr>
          <w:sz w:val="22"/>
          <w:szCs w:val="22"/>
          <w:lang w:val="cs-CZ"/>
        </w:rPr>
        <w:t xml:space="preserve"> fondy zaznamenaly </w:t>
      </w:r>
      <w:r w:rsidR="00F163C5" w:rsidRPr="00802DB7">
        <w:rPr>
          <w:sz w:val="22"/>
          <w:szCs w:val="22"/>
          <w:lang w:val="cs-CZ"/>
        </w:rPr>
        <w:t>nárůst</w:t>
      </w:r>
      <w:r w:rsidR="00E4602E" w:rsidRPr="00802DB7">
        <w:rPr>
          <w:sz w:val="22"/>
          <w:szCs w:val="22"/>
          <w:lang w:val="cs-CZ"/>
        </w:rPr>
        <w:t xml:space="preserve"> </w:t>
      </w:r>
      <w:r w:rsidR="00FE15B1" w:rsidRPr="00802DB7">
        <w:rPr>
          <w:sz w:val="22"/>
          <w:szCs w:val="22"/>
          <w:lang w:val="cs-CZ"/>
        </w:rPr>
        <w:t>o </w:t>
      </w:r>
      <w:proofErr w:type="gramStart"/>
      <w:r w:rsidR="00231806">
        <w:rPr>
          <w:sz w:val="22"/>
          <w:szCs w:val="22"/>
          <w:lang w:val="cs-CZ"/>
        </w:rPr>
        <w:t>3</w:t>
      </w:r>
      <w:r w:rsidR="00904DDF">
        <w:rPr>
          <w:sz w:val="22"/>
          <w:szCs w:val="22"/>
          <w:lang w:val="cs-CZ"/>
        </w:rPr>
        <w:t>4</w:t>
      </w:r>
      <w:r w:rsidR="001E0FC0" w:rsidRPr="00802DB7">
        <w:rPr>
          <w:sz w:val="22"/>
          <w:szCs w:val="22"/>
          <w:lang w:val="cs-CZ"/>
        </w:rPr>
        <w:t xml:space="preserve"> </w:t>
      </w:r>
      <w:r w:rsidR="00FE15B1" w:rsidRPr="00802DB7">
        <w:rPr>
          <w:lang w:val="cs-CZ"/>
        </w:rPr>
        <w:t> </w:t>
      </w:r>
      <w:r w:rsidRPr="00802DB7">
        <w:rPr>
          <w:sz w:val="22"/>
          <w:szCs w:val="22"/>
          <w:lang w:val="cs-CZ"/>
        </w:rPr>
        <w:t>miliard</w:t>
      </w:r>
      <w:proofErr w:type="gramEnd"/>
      <w:r w:rsidRPr="00802DB7">
        <w:rPr>
          <w:sz w:val="22"/>
          <w:szCs w:val="22"/>
          <w:lang w:val="cs-CZ"/>
        </w:rPr>
        <w:t xml:space="preserve"> korun (tj. </w:t>
      </w:r>
      <w:r w:rsidR="00B0489A" w:rsidRPr="00802DB7">
        <w:rPr>
          <w:sz w:val="22"/>
          <w:szCs w:val="22"/>
          <w:lang w:val="cs-CZ"/>
        </w:rPr>
        <w:t>,</w:t>
      </w:r>
      <w:r w:rsidR="009638B0">
        <w:rPr>
          <w:sz w:val="22"/>
          <w:szCs w:val="22"/>
          <w:lang w:val="cs-CZ"/>
        </w:rPr>
        <w:t>3,8</w:t>
      </w:r>
      <w:r w:rsidR="00B36CF4" w:rsidRPr="00802DB7">
        <w:rPr>
          <w:sz w:val="22"/>
          <w:szCs w:val="22"/>
          <w:lang w:val="cs-CZ"/>
        </w:rPr>
        <w:t xml:space="preserve"> </w:t>
      </w:r>
      <w:r w:rsidR="00C26835" w:rsidRPr="00802DB7">
        <w:rPr>
          <w:sz w:val="22"/>
          <w:szCs w:val="22"/>
          <w:lang w:val="cs-CZ"/>
        </w:rPr>
        <w:t>%</w:t>
      </w:r>
      <w:r w:rsidRPr="00802DB7">
        <w:rPr>
          <w:sz w:val="22"/>
          <w:szCs w:val="22"/>
          <w:lang w:val="cs-CZ"/>
        </w:rPr>
        <w:t>).</w:t>
      </w:r>
    </w:p>
    <w:p w14:paraId="5F667EC7" w14:textId="0CB7D917" w:rsidR="00384F3A" w:rsidRPr="00802DB7" w:rsidRDefault="00384F3A" w:rsidP="00D52C04">
      <w:pPr>
        <w:spacing w:before="240"/>
        <w:jc w:val="both"/>
        <w:rPr>
          <w:sz w:val="22"/>
          <w:szCs w:val="22"/>
          <w:lang w:val="cs-CZ"/>
        </w:rPr>
      </w:pPr>
    </w:p>
    <w:p w14:paraId="428636F6" w14:textId="205AE15A" w:rsidR="00B563C2" w:rsidRPr="00802DB7" w:rsidRDefault="006663CF" w:rsidP="00FA27D7">
      <w:pPr>
        <w:jc w:val="center"/>
        <w:rPr>
          <w:b/>
          <w:color w:val="953735"/>
          <w:sz w:val="22"/>
          <w:szCs w:val="22"/>
          <w:lang w:val="cs-CZ"/>
        </w:rPr>
      </w:pPr>
      <w:r w:rsidRPr="00802DB7">
        <w:rPr>
          <w:b/>
          <w:color w:val="953735"/>
          <w:sz w:val="22"/>
          <w:szCs w:val="22"/>
          <w:lang w:val="cs-CZ"/>
        </w:rPr>
        <w:t xml:space="preserve">Rozdělení investic dle typů fondů – </w:t>
      </w:r>
      <w:r w:rsidR="00BD305E" w:rsidRPr="00802DB7">
        <w:rPr>
          <w:b/>
          <w:color w:val="953735"/>
          <w:sz w:val="22"/>
          <w:szCs w:val="22"/>
          <w:lang w:val="cs-CZ"/>
        </w:rPr>
        <w:t>čtvrtletní</w:t>
      </w:r>
      <w:r w:rsidRPr="00802DB7">
        <w:rPr>
          <w:b/>
          <w:color w:val="953735"/>
          <w:sz w:val="22"/>
          <w:szCs w:val="22"/>
          <w:lang w:val="cs-CZ"/>
        </w:rPr>
        <w:t xml:space="preserve"> změna</w:t>
      </w:r>
    </w:p>
    <w:p w14:paraId="31F75B47" w14:textId="65264049" w:rsidR="00AD68E5" w:rsidRPr="00802DB7" w:rsidRDefault="00AD68E5" w:rsidP="00C573C5">
      <w:pPr>
        <w:jc w:val="center"/>
        <w:rPr>
          <w:b/>
          <w:color w:val="953735"/>
          <w:sz w:val="22"/>
          <w:szCs w:val="22"/>
          <w:lang w:val="cs-CZ"/>
        </w:rPr>
      </w:pPr>
    </w:p>
    <w:tbl>
      <w:tblPr>
        <w:tblW w:w="99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8"/>
        <w:gridCol w:w="2102"/>
        <w:gridCol w:w="2220"/>
        <w:gridCol w:w="996"/>
        <w:gridCol w:w="2364"/>
      </w:tblGrid>
      <w:tr w:rsidR="00886D23" w:rsidRPr="00802DB7" w14:paraId="65D6C246" w14:textId="77777777" w:rsidTr="00D5281B">
        <w:trPr>
          <w:trHeight w:val="408"/>
        </w:trPr>
        <w:tc>
          <w:tcPr>
            <w:tcW w:w="225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79757972" w14:textId="77777777" w:rsidR="00886D23" w:rsidRPr="00802DB7" w:rsidRDefault="00886D23" w:rsidP="00886D2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proofErr w:type="gramStart"/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Typ  fondu</w:t>
            </w:r>
            <w:proofErr w:type="gramEnd"/>
          </w:p>
        </w:tc>
        <w:tc>
          <w:tcPr>
            <w:tcW w:w="210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2AC115A2" w14:textId="5829DC32" w:rsidR="00886D23" w:rsidRPr="00802DB7" w:rsidRDefault="0083422D" w:rsidP="00886D2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Celkem k</w:t>
            </w:r>
            <w:r w:rsidR="001D560C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 30</w:t>
            </w:r>
            <w:r w:rsidR="00353FA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</w:t>
            </w:r>
            <w:r w:rsidR="0093321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</w:t>
            </w:r>
            <w:r w:rsidR="00430C1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9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</w:t>
            </w:r>
            <w:r w:rsidR="00603327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20</w:t>
            </w:r>
            <w:r w:rsidR="00353FA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</w:t>
            </w:r>
            <w:r w:rsidR="00DA1099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5</w:t>
            </w:r>
          </w:p>
        </w:tc>
        <w:tc>
          <w:tcPr>
            <w:tcW w:w="22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4C67AE35" w14:textId="432153C0" w:rsidR="00886D23" w:rsidRPr="00802DB7" w:rsidRDefault="0083422D" w:rsidP="00886D2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Celkem k 3</w:t>
            </w:r>
            <w:r w:rsidR="00430C1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0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</w:t>
            </w:r>
            <w:r w:rsidR="0093321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</w:t>
            </w:r>
            <w:r w:rsidR="00430C1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6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</w:t>
            </w:r>
            <w:r w:rsidR="00603327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20</w:t>
            </w:r>
            <w:r w:rsidR="00DA1099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25</w:t>
            </w:r>
          </w:p>
        </w:tc>
        <w:tc>
          <w:tcPr>
            <w:tcW w:w="3360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993300"/>
            <w:vAlign w:val="center"/>
            <w:hideMark/>
          </w:tcPr>
          <w:p w14:paraId="40931699" w14:textId="0C1A5B22" w:rsidR="00886D23" w:rsidRPr="00802DB7" w:rsidRDefault="0083422D" w:rsidP="00886D2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Čtvrtletní změna </w:t>
            </w:r>
            <w:r w:rsidR="00430C1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Q 20</w:t>
            </w:r>
            <w:r w:rsidR="00DA1099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25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- </w:t>
            </w:r>
            <w:r w:rsidR="00430C1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3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Q 20</w:t>
            </w:r>
            <w:r w:rsidR="00353FA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</w:t>
            </w:r>
            <w:r w:rsidR="00DA1099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5</w:t>
            </w:r>
          </w:p>
        </w:tc>
      </w:tr>
      <w:tr w:rsidR="00886D23" w:rsidRPr="00802DB7" w14:paraId="071379D0" w14:textId="77777777" w:rsidTr="00D5281B">
        <w:trPr>
          <w:trHeight w:val="408"/>
        </w:trPr>
        <w:tc>
          <w:tcPr>
            <w:tcW w:w="22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AE7D756" w14:textId="77777777" w:rsidR="00886D23" w:rsidRPr="00802DB7" w:rsidRDefault="00886D23" w:rsidP="00886D23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</w:p>
        </w:tc>
        <w:tc>
          <w:tcPr>
            <w:tcW w:w="21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3CEB44" w14:textId="77777777" w:rsidR="00886D23" w:rsidRPr="00802DB7" w:rsidRDefault="00886D23" w:rsidP="00886D23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</w:p>
        </w:tc>
        <w:tc>
          <w:tcPr>
            <w:tcW w:w="22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1A4E44" w14:textId="77777777" w:rsidR="00886D23" w:rsidRPr="00802DB7" w:rsidRDefault="00886D23" w:rsidP="00886D23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</w:p>
        </w:tc>
        <w:tc>
          <w:tcPr>
            <w:tcW w:w="33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397A3F" w14:textId="77777777" w:rsidR="00886D23" w:rsidRPr="00802DB7" w:rsidRDefault="00886D23" w:rsidP="00886D23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</w:p>
        </w:tc>
      </w:tr>
      <w:tr w:rsidR="00B04AC1" w:rsidRPr="00802DB7" w14:paraId="64F0AE6E" w14:textId="77777777" w:rsidTr="00F754B6">
        <w:trPr>
          <w:trHeight w:val="255"/>
        </w:trPr>
        <w:tc>
          <w:tcPr>
            <w:tcW w:w="2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34D983" w14:textId="77777777" w:rsidR="00B04AC1" w:rsidRPr="00802DB7" w:rsidRDefault="00B04AC1" w:rsidP="00B04AC1">
            <w:pPr>
              <w:rPr>
                <w:rFonts w:ascii="Arial" w:hAnsi="Arial" w:cs="Arial"/>
                <w:sz w:val="18"/>
                <w:lang w:val="cs-CZ"/>
              </w:rPr>
            </w:pPr>
            <w:r w:rsidRPr="00802DB7">
              <w:rPr>
                <w:rFonts w:ascii="Arial" w:hAnsi="Arial" w:cs="Arial"/>
                <w:sz w:val="18"/>
                <w:lang w:val="cs-CZ"/>
              </w:rPr>
              <w:t>Fondy peněžního trhu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92BDD" w14:textId="2270C43A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22 326 967 457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49CBF" w14:textId="2B4CA75D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21 670 863 994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E0E9A" w14:textId="1875C63F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3,03%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2DACC" w14:textId="1E5D9D5D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656 103 463</w:t>
            </w:r>
          </w:p>
        </w:tc>
      </w:tr>
      <w:tr w:rsidR="00B04AC1" w:rsidRPr="00802DB7" w14:paraId="19FA8F76" w14:textId="77777777" w:rsidTr="00F754B6">
        <w:trPr>
          <w:trHeight w:val="255"/>
        </w:trPr>
        <w:tc>
          <w:tcPr>
            <w:tcW w:w="2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hideMark/>
          </w:tcPr>
          <w:p w14:paraId="0060A880" w14:textId="77777777" w:rsidR="00B04AC1" w:rsidRPr="00802DB7" w:rsidRDefault="00B04AC1" w:rsidP="00B04AC1">
            <w:pPr>
              <w:rPr>
                <w:rFonts w:ascii="Arial" w:hAnsi="Arial" w:cs="Arial"/>
                <w:sz w:val="18"/>
                <w:lang w:val="cs-CZ"/>
              </w:rPr>
            </w:pPr>
            <w:r w:rsidRPr="00802DB7">
              <w:rPr>
                <w:rFonts w:ascii="Arial" w:hAnsi="Arial" w:cs="Arial"/>
                <w:sz w:val="18"/>
                <w:lang w:val="cs-CZ"/>
              </w:rPr>
              <w:t>Fondy dluhopisové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72CF79E" w14:textId="00FD4565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481 516 606 653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2415F5" w14:textId="50FD0E1C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472 879 029 668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A6B2AA2" w14:textId="526781BF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1,83%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C4F519B" w14:textId="7C8F8CE5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8 637 576 985</w:t>
            </w:r>
          </w:p>
        </w:tc>
      </w:tr>
      <w:tr w:rsidR="00B04AC1" w:rsidRPr="00802DB7" w14:paraId="7371E274" w14:textId="77777777" w:rsidTr="00F754B6">
        <w:trPr>
          <w:trHeight w:val="255"/>
        </w:trPr>
        <w:tc>
          <w:tcPr>
            <w:tcW w:w="2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E67C7" w14:textId="77777777" w:rsidR="00B04AC1" w:rsidRPr="00802DB7" w:rsidRDefault="00B04AC1" w:rsidP="00B04AC1">
            <w:pPr>
              <w:rPr>
                <w:rFonts w:ascii="Arial" w:hAnsi="Arial" w:cs="Arial"/>
                <w:sz w:val="18"/>
                <w:lang w:val="cs-CZ"/>
              </w:rPr>
            </w:pPr>
            <w:r w:rsidRPr="00802DB7">
              <w:rPr>
                <w:rFonts w:ascii="Arial" w:hAnsi="Arial" w:cs="Arial"/>
                <w:sz w:val="18"/>
                <w:lang w:val="cs-CZ"/>
              </w:rPr>
              <w:t>Fondy akciové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002D4" w14:textId="3CE1C7C0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320 735 608 997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94812" w14:textId="19D93963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299 621 031 606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8EB833" w14:textId="3F8F7EC3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7,05%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D5850" w14:textId="109D8A77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21 114 577 391</w:t>
            </w:r>
          </w:p>
        </w:tc>
      </w:tr>
      <w:tr w:rsidR="00B04AC1" w:rsidRPr="00802DB7" w14:paraId="0223FCB1" w14:textId="77777777" w:rsidTr="00F754B6">
        <w:trPr>
          <w:trHeight w:val="255"/>
        </w:trPr>
        <w:tc>
          <w:tcPr>
            <w:tcW w:w="2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hideMark/>
          </w:tcPr>
          <w:p w14:paraId="730983D5" w14:textId="77777777" w:rsidR="00B04AC1" w:rsidRPr="00802DB7" w:rsidRDefault="00B04AC1" w:rsidP="00B04AC1">
            <w:pPr>
              <w:rPr>
                <w:rFonts w:ascii="Arial" w:hAnsi="Arial" w:cs="Arial"/>
                <w:sz w:val="18"/>
                <w:lang w:val="cs-CZ"/>
              </w:rPr>
            </w:pPr>
            <w:r w:rsidRPr="00802DB7">
              <w:rPr>
                <w:rFonts w:ascii="Arial" w:hAnsi="Arial" w:cs="Arial"/>
                <w:sz w:val="18"/>
                <w:lang w:val="cs-CZ"/>
              </w:rPr>
              <w:t>Fondy smíšené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F1380C8" w14:textId="4F8F6194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380 635 371 230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A4062FB" w14:textId="5C09351E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359 327 323 961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22075B" w14:textId="1DADFBAA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5,93%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811589" w14:textId="271840A5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21 308 047 269</w:t>
            </w:r>
          </w:p>
        </w:tc>
      </w:tr>
      <w:tr w:rsidR="00B04AC1" w:rsidRPr="00802DB7" w14:paraId="47A1CB66" w14:textId="77777777" w:rsidTr="00F754B6">
        <w:trPr>
          <w:trHeight w:val="255"/>
        </w:trPr>
        <w:tc>
          <w:tcPr>
            <w:tcW w:w="2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1D690" w14:textId="7E5EA9B3" w:rsidR="00B04AC1" w:rsidRPr="00802DB7" w:rsidRDefault="00B04AC1" w:rsidP="00B04AC1">
            <w:pPr>
              <w:rPr>
                <w:rFonts w:ascii="Arial" w:hAnsi="Arial" w:cs="Arial"/>
                <w:sz w:val="18"/>
                <w:lang w:val="cs-CZ"/>
              </w:rPr>
            </w:pPr>
            <w:r w:rsidRPr="00802DB7">
              <w:rPr>
                <w:rFonts w:ascii="Arial" w:hAnsi="Arial" w:cs="Arial"/>
                <w:sz w:val="18"/>
                <w:lang w:val="cs-CZ"/>
              </w:rPr>
              <w:t>Fondy strukturované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11800" w14:textId="60D160A9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18 736 990 750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27FA1" w14:textId="5CA6F44B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19 174 339 610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73635" w14:textId="14C73D68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-2,28%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74654" w14:textId="14770AF6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-437 348 860</w:t>
            </w:r>
          </w:p>
        </w:tc>
      </w:tr>
      <w:tr w:rsidR="00B04AC1" w:rsidRPr="00802DB7" w14:paraId="151687CD" w14:textId="77777777" w:rsidTr="009F1E80">
        <w:trPr>
          <w:trHeight w:val="255"/>
        </w:trPr>
        <w:tc>
          <w:tcPr>
            <w:tcW w:w="2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hideMark/>
          </w:tcPr>
          <w:p w14:paraId="2504DB74" w14:textId="5D8245AA" w:rsidR="00B04AC1" w:rsidRPr="00802DB7" w:rsidRDefault="00B04AC1" w:rsidP="00B04AC1">
            <w:pPr>
              <w:rPr>
                <w:rFonts w:ascii="Arial" w:hAnsi="Arial" w:cs="Arial"/>
                <w:sz w:val="18"/>
                <w:lang w:val="cs-CZ"/>
              </w:rPr>
            </w:pPr>
            <w:r w:rsidRPr="00802DB7">
              <w:rPr>
                <w:rFonts w:ascii="Arial" w:hAnsi="Arial" w:cs="Arial"/>
                <w:sz w:val="18"/>
                <w:lang w:val="cs-CZ"/>
              </w:rPr>
              <w:t>Fondy nemovitostní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663AAFC" w14:textId="40422755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123 376 233 707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8A36813" w14:textId="23230524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114 848 952 582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DC9BA3" w14:textId="4C6EFE84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7,42%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4B8412" w14:textId="45C21AF8" w:rsidR="00B04AC1" w:rsidRPr="00802DB7" w:rsidRDefault="00B04AC1" w:rsidP="00B04AC1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8 527 281 125</w:t>
            </w:r>
          </w:p>
        </w:tc>
      </w:tr>
      <w:tr w:rsidR="00B04AC1" w:rsidRPr="00802DB7" w14:paraId="1AC570C1" w14:textId="77777777" w:rsidTr="00A065A7">
        <w:trPr>
          <w:trHeight w:val="270"/>
        </w:trPr>
        <w:tc>
          <w:tcPr>
            <w:tcW w:w="2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646E1C" w14:textId="76E7E35C" w:rsidR="00B04AC1" w:rsidRPr="00802DB7" w:rsidRDefault="00B04AC1" w:rsidP="00B04AC1">
            <w:pPr>
              <w:rPr>
                <w:rFonts w:ascii="Arial" w:hAnsi="Arial" w:cs="Arial"/>
                <w:b/>
                <w:sz w:val="18"/>
                <w:lang w:val="cs-CZ"/>
              </w:rPr>
            </w:pPr>
            <w:r w:rsidRPr="00802DB7">
              <w:rPr>
                <w:rFonts w:ascii="Arial" w:hAnsi="Arial" w:cs="Arial"/>
                <w:b/>
                <w:sz w:val="18"/>
                <w:lang w:val="cs-CZ"/>
              </w:rPr>
              <w:t>Celkem fondy (celý trh)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0E935" w14:textId="6057EFA7" w:rsidR="00B04AC1" w:rsidRPr="00802DB7" w:rsidRDefault="00B04AC1" w:rsidP="00B04AC1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1 347 327 778 794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F8991" w14:textId="791ECE34" w:rsidR="00B04AC1" w:rsidRPr="00802DB7" w:rsidRDefault="00B04AC1" w:rsidP="00B04AC1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1 287 521 541 422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D6E6B" w14:textId="12871624" w:rsidR="00B04AC1" w:rsidRPr="00802DB7" w:rsidRDefault="00B04AC1" w:rsidP="00B04AC1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4,65%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1EAB1" w14:textId="50488621" w:rsidR="00B04AC1" w:rsidRPr="00802DB7" w:rsidRDefault="00B04AC1" w:rsidP="00B04AC1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59 806 237 372</w:t>
            </w:r>
          </w:p>
        </w:tc>
      </w:tr>
    </w:tbl>
    <w:p w14:paraId="1284FEC5" w14:textId="53903E58" w:rsidR="00A45A7B" w:rsidRPr="00802DB7" w:rsidRDefault="00A45A7B" w:rsidP="00FA27D7">
      <w:pPr>
        <w:rPr>
          <w:b/>
          <w:color w:val="953735"/>
          <w:sz w:val="22"/>
          <w:szCs w:val="22"/>
          <w:lang w:val="cs-CZ"/>
        </w:rPr>
      </w:pPr>
    </w:p>
    <w:p w14:paraId="132E841A" w14:textId="368003C2" w:rsidR="006663CF" w:rsidRPr="00802DB7" w:rsidRDefault="006663CF" w:rsidP="006663CF">
      <w:pPr>
        <w:jc w:val="center"/>
        <w:rPr>
          <w:b/>
          <w:color w:val="953735"/>
          <w:sz w:val="22"/>
          <w:szCs w:val="22"/>
          <w:lang w:val="cs-CZ"/>
        </w:rPr>
      </w:pPr>
      <w:r w:rsidRPr="00802DB7">
        <w:rPr>
          <w:b/>
          <w:color w:val="953735"/>
          <w:sz w:val="22"/>
          <w:szCs w:val="22"/>
          <w:lang w:val="cs-CZ"/>
        </w:rPr>
        <w:t>Rozdělení investic – domácí a zahraniční fondy (k 3</w:t>
      </w:r>
      <w:r w:rsidR="001D560C" w:rsidRPr="00802DB7">
        <w:rPr>
          <w:b/>
          <w:color w:val="953735"/>
          <w:sz w:val="22"/>
          <w:szCs w:val="22"/>
          <w:lang w:val="cs-CZ"/>
        </w:rPr>
        <w:t>0</w:t>
      </w:r>
      <w:r w:rsidRPr="00802DB7">
        <w:rPr>
          <w:b/>
          <w:color w:val="953735"/>
          <w:sz w:val="22"/>
          <w:szCs w:val="22"/>
          <w:lang w:val="cs-CZ"/>
        </w:rPr>
        <w:t>.</w:t>
      </w:r>
      <w:r w:rsidR="00575EF7" w:rsidRPr="00802DB7">
        <w:rPr>
          <w:b/>
          <w:color w:val="953735"/>
          <w:sz w:val="22"/>
          <w:szCs w:val="22"/>
          <w:lang w:val="cs-CZ"/>
        </w:rPr>
        <w:t xml:space="preserve"> </w:t>
      </w:r>
      <w:r w:rsidR="00430C1A" w:rsidRPr="00802DB7">
        <w:rPr>
          <w:b/>
          <w:color w:val="953735"/>
          <w:sz w:val="22"/>
          <w:szCs w:val="22"/>
          <w:lang w:val="cs-CZ"/>
        </w:rPr>
        <w:t>9</w:t>
      </w:r>
      <w:r w:rsidRPr="00802DB7">
        <w:rPr>
          <w:b/>
          <w:color w:val="953735"/>
          <w:sz w:val="22"/>
          <w:szCs w:val="22"/>
          <w:lang w:val="cs-CZ"/>
        </w:rPr>
        <w:t>.</w:t>
      </w:r>
      <w:r w:rsidR="00603327" w:rsidRPr="00802DB7">
        <w:rPr>
          <w:b/>
          <w:color w:val="953735"/>
          <w:sz w:val="22"/>
          <w:szCs w:val="22"/>
          <w:lang w:val="cs-CZ"/>
        </w:rPr>
        <w:t xml:space="preserve"> </w:t>
      </w:r>
      <w:r w:rsidRPr="00802DB7">
        <w:rPr>
          <w:b/>
          <w:color w:val="953735"/>
          <w:sz w:val="22"/>
          <w:szCs w:val="22"/>
          <w:lang w:val="cs-CZ"/>
        </w:rPr>
        <w:t>20</w:t>
      </w:r>
      <w:r w:rsidR="00353FAB" w:rsidRPr="00802DB7">
        <w:rPr>
          <w:b/>
          <w:color w:val="953735"/>
          <w:sz w:val="22"/>
          <w:szCs w:val="22"/>
          <w:lang w:val="cs-CZ"/>
        </w:rPr>
        <w:t>2</w:t>
      </w:r>
      <w:r w:rsidR="00DA1099" w:rsidRPr="00802DB7">
        <w:rPr>
          <w:b/>
          <w:color w:val="953735"/>
          <w:sz w:val="22"/>
          <w:szCs w:val="22"/>
          <w:lang w:val="cs-CZ"/>
        </w:rPr>
        <w:t>5</w:t>
      </w:r>
      <w:r w:rsidRPr="00802DB7">
        <w:rPr>
          <w:b/>
          <w:color w:val="953735"/>
          <w:sz w:val="22"/>
          <w:szCs w:val="22"/>
          <w:lang w:val="cs-CZ"/>
        </w:rPr>
        <w:t>)</w:t>
      </w:r>
    </w:p>
    <w:p w14:paraId="7A8EA1EF" w14:textId="1C4FCF69" w:rsidR="00AD68E5" w:rsidRPr="00802DB7" w:rsidRDefault="00AD68E5" w:rsidP="00A45A7B">
      <w:pPr>
        <w:rPr>
          <w:b/>
          <w:color w:val="953735"/>
          <w:sz w:val="22"/>
          <w:szCs w:val="22"/>
          <w:lang w:val="cs-CZ"/>
        </w:rPr>
      </w:pPr>
    </w:p>
    <w:tbl>
      <w:tblPr>
        <w:tblW w:w="8360" w:type="dxa"/>
        <w:tblInd w:w="4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920"/>
        <w:gridCol w:w="2040"/>
        <w:gridCol w:w="2380"/>
      </w:tblGrid>
      <w:tr w:rsidR="00AD68E5" w:rsidRPr="00802DB7" w14:paraId="5038830D" w14:textId="77777777" w:rsidTr="00AD68E5">
        <w:trPr>
          <w:trHeight w:val="255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4CE75721" w14:textId="77777777" w:rsidR="00AD68E5" w:rsidRPr="00802DB7" w:rsidRDefault="00AD68E5" w:rsidP="00AD68E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Typ fondu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6206749D" w14:textId="77777777" w:rsidR="00AD68E5" w:rsidRPr="00802DB7" w:rsidRDefault="00AD68E5" w:rsidP="00AD68E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 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2CB48CE5" w14:textId="3140A9B9" w:rsidR="00AD68E5" w:rsidRPr="00802DB7" w:rsidRDefault="00AD68E5" w:rsidP="008000F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Celkem k 3</w:t>
            </w:r>
            <w:r w:rsidR="001D560C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0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</w:t>
            </w:r>
            <w:r w:rsidR="00575EF7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</w:t>
            </w:r>
            <w:r w:rsidR="00430C1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9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</w:t>
            </w:r>
            <w:r w:rsidR="00603327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20</w:t>
            </w:r>
            <w:r w:rsidR="00353FA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</w:t>
            </w:r>
            <w:r w:rsidR="00194C48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4</w:t>
            </w:r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258DE936" w14:textId="77777777" w:rsidR="00AD68E5" w:rsidRPr="00802DB7" w:rsidRDefault="00AD68E5" w:rsidP="00AD68E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 </w:t>
            </w:r>
          </w:p>
        </w:tc>
      </w:tr>
      <w:tr w:rsidR="00AD68E5" w:rsidRPr="00802DB7" w14:paraId="694D7A8D" w14:textId="77777777" w:rsidTr="00AD68E5">
        <w:trPr>
          <w:trHeight w:val="270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0859AC" w14:textId="77777777" w:rsidR="00AD68E5" w:rsidRPr="00802DB7" w:rsidRDefault="00AD68E5" w:rsidP="00AD68E5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1264EE0F" w14:textId="77777777" w:rsidR="00AD68E5" w:rsidRPr="00802DB7" w:rsidRDefault="00AD68E5" w:rsidP="00AD68E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DOMÁCÍ fondy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450D6F5E" w14:textId="77777777" w:rsidR="00AD68E5" w:rsidRPr="00802DB7" w:rsidRDefault="00AD68E5" w:rsidP="00AD68E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ZAHRANIČNÍ fondy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2F7652A6" w14:textId="77777777" w:rsidR="00AD68E5" w:rsidRPr="00802DB7" w:rsidRDefault="00AD68E5" w:rsidP="00AD68E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CELKEM</w:t>
            </w:r>
          </w:p>
        </w:tc>
      </w:tr>
      <w:tr w:rsidR="009655CC" w:rsidRPr="00802DB7" w14:paraId="4A2F034F" w14:textId="77777777" w:rsidTr="00F754B6">
        <w:trPr>
          <w:trHeight w:val="25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361AA" w14:textId="77777777" w:rsidR="009655CC" w:rsidRPr="00802DB7" w:rsidRDefault="009655CC" w:rsidP="009655CC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Fondy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peněžního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trhu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A6ACEB" w14:textId="6C6ADA65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14 422 271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49E5E" w14:textId="498CEF79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22 312 545 186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C64AD" w14:textId="2D478895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22 326 967 457</w:t>
            </w:r>
          </w:p>
        </w:tc>
      </w:tr>
      <w:tr w:rsidR="009655CC" w:rsidRPr="00802DB7" w14:paraId="398F5F22" w14:textId="77777777" w:rsidTr="00F754B6">
        <w:trPr>
          <w:trHeight w:val="25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089ECBF6" w14:textId="77777777" w:rsidR="009655CC" w:rsidRPr="00802DB7" w:rsidRDefault="009655CC" w:rsidP="009655C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Fondy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dluhopisové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4F03632D" w14:textId="0281508E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389 927 154 405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500081C6" w14:textId="23B0FA6D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91 589 452 248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3E7F6D42" w14:textId="7A106735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481 516 606 653</w:t>
            </w:r>
          </w:p>
        </w:tc>
      </w:tr>
      <w:tr w:rsidR="009655CC" w:rsidRPr="00802DB7" w14:paraId="6235D31B" w14:textId="77777777" w:rsidTr="00F754B6">
        <w:trPr>
          <w:trHeight w:val="25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1733E" w14:textId="77777777" w:rsidR="009655CC" w:rsidRPr="00802DB7" w:rsidRDefault="009655CC" w:rsidP="009655C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Fondy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akciové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EEDD7" w14:textId="57E4D7D6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135 855 497 334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6FC31" w14:textId="08394034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184 880 111 663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5A84A" w14:textId="762ED0EA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320 735 608 997</w:t>
            </w:r>
          </w:p>
        </w:tc>
      </w:tr>
      <w:tr w:rsidR="009655CC" w:rsidRPr="00802DB7" w14:paraId="7A31E13D" w14:textId="77777777" w:rsidTr="00F754B6">
        <w:trPr>
          <w:trHeight w:val="25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45F0A3CD" w14:textId="77777777" w:rsidR="009655CC" w:rsidRPr="00802DB7" w:rsidRDefault="009655CC" w:rsidP="009655C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Fondy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smíšené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3BC8C604" w14:textId="24DD3EDF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272 433 343 429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2061596D" w14:textId="622B6EE7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108 202 027 802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51B0797F" w14:textId="3F27A8B7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380 635 371 230</w:t>
            </w:r>
          </w:p>
        </w:tc>
      </w:tr>
      <w:tr w:rsidR="009655CC" w:rsidRPr="00802DB7" w14:paraId="7151B0D5" w14:textId="77777777" w:rsidTr="00F754B6">
        <w:trPr>
          <w:trHeight w:val="25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AD4C6" w14:textId="53AB4799" w:rsidR="009655CC" w:rsidRPr="00802DB7" w:rsidRDefault="009655CC" w:rsidP="009655C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Fondy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strukturované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19442" w14:textId="2860706E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931 958 930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18A22" w14:textId="40DD1491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17 805 031 820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D123E" w14:textId="282F6694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18 736 990 750</w:t>
            </w:r>
          </w:p>
        </w:tc>
      </w:tr>
      <w:tr w:rsidR="009655CC" w:rsidRPr="00802DB7" w14:paraId="3AB79D38" w14:textId="77777777" w:rsidTr="00ED105B">
        <w:trPr>
          <w:trHeight w:val="25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65F9D330" w14:textId="24E389BF" w:rsidR="009655CC" w:rsidRPr="00802DB7" w:rsidRDefault="009655CC" w:rsidP="009655C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 xml:space="preserve">Fondy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nemovitostní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3C27C35C" w14:textId="4BEBD554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117 365 142 553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5C7E81FA" w14:textId="6049005D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6 011 091 153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14:paraId="7C4D40B0" w14:textId="6D993EB0" w:rsidR="009655CC" w:rsidRPr="00802DB7" w:rsidRDefault="009655CC" w:rsidP="009655CC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123 376 233 707</w:t>
            </w:r>
          </w:p>
        </w:tc>
      </w:tr>
      <w:tr w:rsidR="009655CC" w:rsidRPr="00802DB7" w14:paraId="07D974FC" w14:textId="77777777" w:rsidTr="00ED105B">
        <w:trPr>
          <w:trHeight w:val="27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73BCB" w14:textId="50B66C4E" w:rsidR="009655CC" w:rsidRPr="00802DB7" w:rsidRDefault="009655CC" w:rsidP="009655CC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802DB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Celkem</w:t>
            </w:r>
            <w:proofErr w:type="spellEnd"/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DBB67" w14:textId="4272C7EE" w:rsidR="009655CC" w:rsidRPr="00802DB7" w:rsidRDefault="009655CC" w:rsidP="009655C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916 527 518 923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B4466" w14:textId="0FE6BF55" w:rsidR="009655CC" w:rsidRPr="00802DB7" w:rsidRDefault="009655CC" w:rsidP="009655C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430 800 259 872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BB8B2" w14:textId="114405F3" w:rsidR="009655CC" w:rsidRPr="00802DB7" w:rsidRDefault="009655CC" w:rsidP="009655C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1 347 327 778 794</w:t>
            </w:r>
          </w:p>
        </w:tc>
      </w:tr>
    </w:tbl>
    <w:p w14:paraId="2E2C4155" w14:textId="7F73BE85" w:rsidR="00B563C2" w:rsidRPr="00802DB7" w:rsidRDefault="00B563C2" w:rsidP="006663CF">
      <w:pPr>
        <w:jc w:val="center"/>
        <w:rPr>
          <w:b/>
          <w:color w:val="953735"/>
          <w:sz w:val="22"/>
          <w:szCs w:val="22"/>
          <w:lang w:val="cs-CZ"/>
        </w:rPr>
      </w:pPr>
    </w:p>
    <w:p w14:paraId="72D321A8" w14:textId="40537475" w:rsidR="006663CF" w:rsidRPr="00802DB7" w:rsidRDefault="006663CF" w:rsidP="006663CF">
      <w:pPr>
        <w:jc w:val="center"/>
        <w:rPr>
          <w:lang w:val="cs-CZ"/>
        </w:rPr>
      </w:pPr>
    </w:p>
    <w:p w14:paraId="28BF2AAF" w14:textId="38C77AE3" w:rsidR="006663CF" w:rsidRPr="00802DB7" w:rsidRDefault="006663CF" w:rsidP="006663CF">
      <w:pPr>
        <w:jc w:val="both"/>
        <w:rPr>
          <w:i/>
          <w:iCs/>
          <w:lang w:val="cs-CZ"/>
        </w:rPr>
      </w:pPr>
      <w:r w:rsidRPr="00802DB7">
        <w:rPr>
          <w:lang w:val="cs-CZ"/>
        </w:rPr>
        <w:t>Pozn.</w:t>
      </w:r>
      <w:r w:rsidRPr="00802DB7">
        <w:rPr>
          <w:vertAlign w:val="superscript"/>
          <w:lang w:val="cs-CZ"/>
        </w:rPr>
        <w:t>1</w:t>
      </w:r>
      <w:r w:rsidRPr="00802DB7">
        <w:rPr>
          <w:lang w:val="cs-CZ"/>
        </w:rPr>
        <w:t xml:space="preserve">: </w:t>
      </w:r>
      <w:r w:rsidRPr="00802DB7">
        <w:rPr>
          <w:i/>
          <w:iCs/>
          <w:lang w:val="cs-CZ"/>
        </w:rPr>
        <w:t>Strukturované fondy jsou pokračovatelem zajištěných fondů a zahrnují také garantované a zajištěné fondy.</w:t>
      </w:r>
    </w:p>
    <w:p w14:paraId="48D550C4" w14:textId="58E097AB" w:rsidR="00A8030E" w:rsidRPr="00802DB7" w:rsidRDefault="00A8030E" w:rsidP="00A8030E">
      <w:pPr>
        <w:jc w:val="both"/>
        <w:rPr>
          <w:i/>
          <w:iCs/>
          <w:lang w:val="cs-CZ"/>
        </w:rPr>
      </w:pPr>
      <w:r w:rsidRPr="00802DB7">
        <w:rPr>
          <w:lang w:val="cs-CZ"/>
        </w:rPr>
        <w:t>Pozn.</w:t>
      </w:r>
      <w:r w:rsidRPr="00802DB7">
        <w:rPr>
          <w:vertAlign w:val="superscript"/>
          <w:lang w:val="cs-CZ"/>
        </w:rPr>
        <w:t>2</w:t>
      </w:r>
      <w:r w:rsidRPr="00802DB7">
        <w:rPr>
          <w:lang w:val="cs-CZ"/>
        </w:rPr>
        <w:t xml:space="preserve">: </w:t>
      </w:r>
      <w:r w:rsidRPr="00802DB7">
        <w:rPr>
          <w:i/>
          <w:iCs/>
          <w:lang w:val="cs-CZ"/>
        </w:rPr>
        <w:t>V roce 2014 proběhl ve vykazovaných datech přechod ze správcovského na distribuční pohled.</w:t>
      </w:r>
    </w:p>
    <w:p w14:paraId="7E4D2668" w14:textId="2749CF35" w:rsidR="00C46F2D" w:rsidRPr="00802DB7" w:rsidRDefault="00C46F2D" w:rsidP="00A8030E">
      <w:pPr>
        <w:jc w:val="both"/>
        <w:rPr>
          <w:i/>
          <w:iCs/>
          <w:lang w:val="cs-CZ"/>
        </w:rPr>
      </w:pPr>
      <w:r w:rsidRPr="00802DB7">
        <w:rPr>
          <w:lang w:val="cs-CZ"/>
        </w:rPr>
        <w:t>Pozn.</w:t>
      </w:r>
      <w:r w:rsidRPr="00802DB7">
        <w:rPr>
          <w:vertAlign w:val="superscript"/>
          <w:lang w:val="cs-CZ"/>
        </w:rPr>
        <w:t>3</w:t>
      </w:r>
      <w:r w:rsidRPr="00802DB7">
        <w:rPr>
          <w:lang w:val="cs-CZ"/>
        </w:rPr>
        <w:t xml:space="preserve">: </w:t>
      </w:r>
      <w:r w:rsidRPr="00802DB7">
        <w:rPr>
          <w:i/>
          <w:iCs/>
          <w:lang w:val="cs-CZ"/>
        </w:rPr>
        <w:t xml:space="preserve">V roce 2020 proběhlo </w:t>
      </w:r>
      <w:r w:rsidR="00786F00" w:rsidRPr="00802DB7">
        <w:rPr>
          <w:i/>
          <w:iCs/>
          <w:lang w:val="cs-CZ"/>
        </w:rPr>
        <w:t xml:space="preserve">zrušení </w:t>
      </w:r>
      <w:r w:rsidRPr="00802DB7">
        <w:rPr>
          <w:i/>
          <w:iCs/>
          <w:lang w:val="cs-CZ"/>
        </w:rPr>
        <w:t>kategorie f</w:t>
      </w:r>
      <w:r w:rsidR="0030724B" w:rsidRPr="00802DB7">
        <w:rPr>
          <w:i/>
          <w:iCs/>
          <w:lang w:val="cs-CZ"/>
        </w:rPr>
        <w:t>ondy</w:t>
      </w:r>
      <w:r w:rsidRPr="00802DB7">
        <w:rPr>
          <w:i/>
          <w:iCs/>
          <w:lang w:val="cs-CZ"/>
        </w:rPr>
        <w:t xml:space="preserve"> fondů </w:t>
      </w:r>
      <w:r w:rsidR="00786F00" w:rsidRPr="00802DB7">
        <w:rPr>
          <w:i/>
          <w:iCs/>
          <w:lang w:val="cs-CZ"/>
        </w:rPr>
        <w:t xml:space="preserve">a přeřazení těchto fondů do </w:t>
      </w:r>
      <w:r w:rsidRPr="00802DB7">
        <w:rPr>
          <w:i/>
          <w:iCs/>
          <w:lang w:val="cs-CZ"/>
        </w:rPr>
        <w:t>ostatní</w:t>
      </w:r>
      <w:r w:rsidR="00786F00" w:rsidRPr="00802DB7">
        <w:rPr>
          <w:i/>
          <w:iCs/>
          <w:lang w:val="cs-CZ"/>
        </w:rPr>
        <w:t>ch kategorií</w:t>
      </w:r>
      <w:r w:rsidRPr="00802DB7">
        <w:rPr>
          <w:i/>
          <w:iCs/>
          <w:lang w:val="cs-CZ"/>
        </w:rPr>
        <w:t>.</w:t>
      </w:r>
    </w:p>
    <w:p w14:paraId="5E8FA54C" w14:textId="7FAE71E9" w:rsidR="00566057" w:rsidRPr="00802DB7" w:rsidRDefault="00384F3A" w:rsidP="00566057">
      <w:pPr>
        <w:jc w:val="both"/>
        <w:rPr>
          <w:i/>
          <w:lang w:val="cs-CZ"/>
        </w:rPr>
      </w:pPr>
      <w:bookmarkStart w:id="0" w:name="OLE_LINK1"/>
      <w:bookmarkStart w:id="1" w:name="OLE_LINK2"/>
      <w:r w:rsidRPr="00802DB7">
        <w:rPr>
          <w:iCs/>
          <w:lang w:val="cs-CZ"/>
        </w:rPr>
        <w:t>Pozn.</w:t>
      </w:r>
      <w:r w:rsidRPr="00802DB7">
        <w:rPr>
          <w:vertAlign w:val="superscript"/>
          <w:lang w:val="cs-CZ"/>
        </w:rPr>
        <w:t xml:space="preserve"> 4</w:t>
      </w:r>
      <w:r w:rsidRPr="00802DB7">
        <w:rPr>
          <w:lang w:val="cs-CZ"/>
        </w:rPr>
        <w:t xml:space="preserve">: </w:t>
      </w:r>
      <w:r w:rsidRPr="00802DB7">
        <w:rPr>
          <w:i/>
          <w:lang w:val="cs-CZ"/>
        </w:rPr>
        <w:t xml:space="preserve">V roce 2023 proběhlo upřesnění metodiky </w:t>
      </w:r>
      <w:r w:rsidR="00566057" w:rsidRPr="00802DB7">
        <w:rPr>
          <w:i/>
          <w:lang w:val="cs-CZ"/>
        </w:rPr>
        <w:t xml:space="preserve">u investic do </w:t>
      </w:r>
      <w:r w:rsidRPr="00802DB7">
        <w:rPr>
          <w:i/>
          <w:lang w:val="cs-CZ"/>
        </w:rPr>
        <w:t>fondů na základě mandátní smlouvy</w:t>
      </w:r>
      <w:r w:rsidR="00566057" w:rsidRPr="00802DB7">
        <w:rPr>
          <w:i/>
          <w:lang w:val="cs-CZ"/>
        </w:rPr>
        <w:t>.</w:t>
      </w:r>
    </w:p>
    <w:bookmarkEnd w:id="0"/>
    <w:bookmarkEnd w:id="1"/>
    <w:p w14:paraId="3A885D33" w14:textId="019DE649" w:rsidR="006663CF" w:rsidRPr="00802DB7" w:rsidRDefault="006663CF" w:rsidP="006663CF">
      <w:pPr>
        <w:jc w:val="both"/>
        <w:rPr>
          <w:i/>
          <w:lang w:val="cs-CZ"/>
        </w:rPr>
      </w:pPr>
    </w:p>
    <w:p w14:paraId="1C6C39E2" w14:textId="0FD41887" w:rsidR="006663CF" w:rsidRPr="00802DB7" w:rsidRDefault="006663CF" w:rsidP="006663CF">
      <w:pPr>
        <w:jc w:val="both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 xml:space="preserve">Obyvatelstvo a instituce drží v domácích a zahraničních fondech </w:t>
      </w:r>
      <w:r w:rsidR="001119CC" w:rsidRPr="00802DB7">
        <w:rPr>
          <w:sz w:val="22"/>
          <w:szCs w:val="22"/>
          <w:lang w:val="cs-CZ"/>
        </w:rPr>
        <w:t xml:space="preserve">kolektivního investování </w:t>
      </w:r>
      <w:r w:rsidRPr="00802DB7">
        <w:rPr>
          <w:sz w:val="22"/>
          <w:szCs w:val="22"/>
          <w:lang w:val="cs-CZ"/>
        </w:rPr>
        <w:t xml:space="preserve">nabízených v České republice celkem </w:t>
      </w:r>
      <w:r w:rsidR="00904DDF">
        <w:rPr>
          <w:sz w:val="22"/>
          <w:szCs w:val="22"/>
          <w:lang w:val="cs-CZ"/>
        </w:rPr>
        <w:t>1,35</w:t>
      </w:r>
      <w:r w:rsidRPr="00802DB7">
        <w:rPr>
          <w:b/>
          <w:sz w:val="22"/>
          <w:szCs w:val="22"/>
          <w:lang w:val="cs-CZ"/>
        </w:rPr>
        <w:t xml:space="preserve"> </w:t>
      </w:r>
      <w:r w:rsidR="00257521" w:rsidRPr="00802DB7">
        <w:rPr>
          <w:sz w:val="22"/>
          <w:szCs w:val="22"/>
          <w:lang w:val="cs-CZ"/>
        </w:rPr>
        <w:t>bilionu</w:t>
      </w:r>
      <w:r w:rsidRPr="00802DB7">
        <w:rPr>
          <w:sz w:val="22"/>
          <w:szCs w:val="22"/>
          <w:lang w:val="cs-CZ"/>
        </w:rPr>
        <w:t xml:space="preserve"> Kč (</w:t>
      </w:r>
      <w:r w:rsidR="00243303" w:rsidRPr="00802DB7">
        <w:rPr>
          <w:sz w:val="22"/>
          <w:szCs w:val="22"/>
          <w:lang w:val="cs-CZ"/>
        </w:rPr>
        <w:t>k 3</w:t>
      </w:r>
      <w:r w:rsidR="001D560C" w:rsidRPr="00802DB7">
        <w:rPr>
          <w:sz w:val="22"/>
          <w:szCs w:val="22"/>
          <w:lang w:val="cs-CZ"/>
        </w:rPr>
        <w:t>0</w:t>
      </w:r>
      <w:r w:rsidR="00243303" w:rsidRPr="00802DB7">
        <w:rPr>
          <w:sz w:val="22"/>
          <w:szCs w:val="22"/>
          <w:lang w:val="cs-CZ"/>
        </w:rPr>
        <w:t>.</w:t>
      </w:r>
      <w:r w:rsidR="004C50E6" w:rsidRPr="00802DB7">
        <w:rPr>
          <w:sz w:val="22"/>
          <w:szCs w:val="22"/>
          <w:lang w:val="cs-CZ"/>
        </w:rPr>
        <w:t xml:space="preserve"> </w:t>
      </w:r>
      <w:r w:rsidR="0096261B" w:rsidRPr="00802DB7">
        <w:rPr>
          <w:sz w:val="22"/>
          <w:szCs w:val="22"/>
          <w:lang w:val="cs-CZ"/>
        </w:rPr>
        <w:t>9</w:t>
      </w:r>
      <w:r w:rsidR="00243303" w:rsidRPr="00802DB7">
        <w:rPr>
          <w:sz w:val="22"/>
          <w:szCs w:val="22"/>
          <w:lang w:val="cs-CZ"/>
        </w:rPr>
        <w:t>.</w:t>
      </w:r>
      <w:r w:rsidR="00F8732E" w:rsidRPr="00802DB7">
        <w:rPr>
          <w:sz w:val="22"/>
          <w:szCs w:val="22"/>
          <w:lang w:val="cs-CZ"/>
        </w:rPr>
        <w:t xml:space="preserve"> </w:t>
      </w:r>
      <w:r w:rsidR="00243303" w:rsidRPr="00802DB7">
        <w:rPr>
          <w:sz w:val="22"/>
          <w:szCs w:val="22"/>
          <w:lang w:val="cs-CZ"/>
        </w:rPr>
        <w:t>20</w:t>
      </w:r>
      <w:r w:rsidR="00353FAB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), přičemž </w:t>
      </w:r>
      <w:r w:rsidR="00C469E6" w:rsidRPr="00802DB7">
        <w:rPr>
          <w:sz w:val="22"/>
          <w:szCs w:val="22"/>
          <w:lang w:val="cs-CZ"/>
        </w:rPr>
        <w:t>90</w:t>
      </w:r>
      <w:r w:rsidR="0083422D" w:rsidRPr="00802DB7">
        <w:rPr>
          <w:sz w:val="22"/>
          <w:szCs w:val="22"/>
          <w:lang w:val="cs-CZ"/>
        </w:rPr>
        <w:t> </w:t>
      </w:r>
      <w:r w:rsidR="00596BED" w:rsidRPr="00802DB7">
        <w:rPr>
          <w:sz w:val="22"/>
          <w:szCs w:val="22"/>
          <w:lang w:val="cs-CZ"/>
        </w:rPr>
        <w:t>%</w:t>
      </w:r>
      <w:r w:rsidRPr="00802DB7">
        <w:rPr>
          <w:sz w:val="22"/>
          <w:szCs w:val="22"/>
          <w:lang w:val="cs-CZ"/>
        </w:rPr>
        <w:t xml:space="preserve"> objemu majetku je drženo fyzickými osobami a </w:t>
      </w:r>
      <w:r w:rsidR="00CE0DA5" w:rsidRPr="00802DB7">
        <w:rPr>
          <w:sz w:val="22"/>
          <w:szCs w:val="22"/>
          <w:lang w:val="cs-CZ"/>
        </w:rPr>
        <w:t>1</w:t>
      </w:r>
      <w:r w:rsidR="00C469E6" w:rsidRPr="00802DB7">
        <w:rPr>
          <w:sz w:val="22"/>
          <w:szCs w:val="22"/>
          <w:lang w:val="cs-CZ"/>
        </w:rPr>
        <w:t>0</w:t>
      </w:r>
      <w:r w:rsidR="00C85A7E" w:rsidRPr="00802DB7">
        <w:rPr>
          <w:szCs w:val="22"/>
          <w:lang w:val="cs-CZ"/>
        </w:rPr>
        <w:t> </w:t>
      </w:r>
      <w:r w:rsidR="00596BED" w:rsidRPr="00802DB7">
        <w:rPr>
          <w:sz w:val="22"/>
          <w:szCs w:val="22"/>
          <w:lang w:val="cs-CZ"/>
        </w:rPr>
        <w:t>%</w:t>
      </w:r>
      <w:r w:rsidRPr="00802DB7">
        <w:rPr>
          <w:sz w:val="22"/>
          <w:szCs w:val="22"/>
          <w:lang w:val="cs-CZ"/>
        </w:rPr>
        <w:t xml:space="preserve"> je drženo právnickými osobami.</w:t>
      </w:r>
      <w:r w:rsidR="003A0779" w:rsidRPr="00802DB7">
        <w:rPr>
          <w:noProof/>
          <w:sz w:val="22"/>
          <w:szCs w:val="22"/>
          <w:lang w:val="cs-CZ"/>
        </w:rPr>
        <w:t xml:space="preserve"> </w:t>
      </w:r>
    </w:p>
    <w:p w14:paraId="7EF54A18" w14:textId="6BA648C5" w:rsidR="00924856" w:rsidRPr="00802DB7" w:rsidRDefault="00BF020C" w:rsidP="00BF020C">
      <w:pPr>
        <w:tabs>
          <w:tab w:val="left" w:pos="6389"/>
          <w:tab w:val="left" w:pos="7055"/>
        </w:tabs>
        <w:jc w:val="both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ab/>
      </w:r>
      <w:r w:rsidRPr="00802DB7">
        <w:rPr>
          <w:sz w:val="22"/>
          <w:szCs w:val="22"/>
          <w:lang w:val="cs-CZ"/>
        </w:rPr>
        <w:tab/>
      </w:r>
    </w:p>
    <w:p w14:paraId="2328875C" w14:textId="7BEBD7D5" w:rsidR="003A0779" w:rsidRPr="00802DB7" w:rsidRDefault="003A0779" w:rsidP="006663CF">
      <w:pPr>
        <w:jc w:val="both"/>
        <w:rPr>
          <w:sz w:val="22"/>
          <w:szCs w:val="22"/>
          <w:lang w:val="cs-CZ"/>
        </w:rPr>
      </w:pPr>
    </w:p>
    <w:p w14:paraId="64DDAC03" w14:textId="6F01D113" w:rsidR="003A0779" w:rsidRPr="00802DB7" w:rsidRDefault="00BF020C" w:rsidP="00BF020C">
      <w:pPr>
        <w:tabs>
          <w:tab w:val="left" w:pos="1730"/>
        </w:tabs>
        <w:jc w:val="both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ab/>
      </w:r>
    </w:p>
    <w:p w14:paraId="271CD5E5" w14:textId="6C37E014" w:rsidR="003A0779" w:rsidRPr="00802DB7" w:rsidRDefault="003A0779" w:rsidP="006663CF">
      <w:pPr>
        <w:jc w:val="both"/>
        <w:rPr>
          <w:sz w:val="22"/>
          <w:szCs w:val="22"/>
          <w:lang w:val="cs-CZ"/>
        </w:rPr>
      </w:pPr>
    </w:p>
    <w:p w14:paraId="18466DC3" w14:textId="7C270E3D" w:rsidR="003A0779" w:rsidRPr="00802DB7" w:rsidRDefault="003A0779" w:rsidP="003A0779">
      <w:pPr>
        <w:tabs>
          <w:tab w:val="left" w:pos="1343"/>
        </w:tabs>
        <w:jc w:val="both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ab/>
      </w:r>
    </w:p>
    <w:p w14:paraId="60ED94D3" w14:textId="2A09A815" w:rsidR="003A0779" w:rsidRPr="00802DB7" w:rsidRDefault="003A0779" w:rsidP="006663CF">
      <w:pPr>
        <w:jc w:val="both"/>
        <w:rPr>
          <w:sz w:val="22"/>
          <w:szCs w:val="22"/>
          <w:lang w:val="cs-CZ"/>
        </w:rPr>
      </w:pPr>
    </w:p>
    <w:p w14:paraId="15734B55" w14:textId="6FB1638A" w:rsidR="003A0779" w:rsidRPr="00802DB7" w:rsidRDefault="00F850C7" w:rsidP="006663CF">
      <w:pPr>
        <w:jc w:val="both"/>
        <w:rPr>
          <w:sz w:val="22"/>
          <w:szCs w:val="22"/>
          <w:lang w:val="cs-CZ"/>
        </w:rPr>
      </w:pPr>
      <w:r w:rsidRPr="00802DB7">
        <w:rPr>
          <w:noProof/>
          <w:sz w:val="22"/>
          <w:szCs w:val="22"/>
          <w:lang w:val="cs-CZ"/>
        </w:rPr>
        <w:lastRenderedPageBreak/>
        <w:drawing>
          <wp:anchor distT="0" distB="0" distL="114300" distR="114300" simplePos="0" relativeHeight="251656704" behindDoc="0" locked="0" layoutInCell="1" allowOverlap="1" wp14:anchorId="05EB8AB3" wp14:editId="76141F41">
            <wp:simplePos x="0" y="0"/>
            <wp:positionH relativeFrom="column">
              <wp:posOffset>781050</wp:posOffset>
            </wp:positionH>
            <wp:positionV relativeFrom="paragraph">
              <wp:posOffset>-438150</wp:posOffset>
            </wp:positionV>
            <wp:extent cx="4309110" cy="4743450"/>
            <wp:effectExtent l="19050" t="19050" r="15240" b="1905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9110" cy="474345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B2F2EB" w14:textId="2A7E873B" w:rsidR="003A0779" w:rsidRPr="00802DB7" w:rsidRDefault="003A0779" w:rsidP="00950EB8">
      <w:pPr>
        <w:jc w:val="both"/>
        <w:rPr>
          <w:sz w:val="22"/>
          <w:szCs w:val="22"/>
          <w:lang w:val="cs-CZ"/>
        </w:rPr>
      </w:pPr>
    </w:p>
    <w:p w14:paraId="77126279" w14:textId="77777777" w:rsidR="00DB2BEB" w:rsidRPr="00802DB7" w:rsidRDefault="00DB2BEB" w:rsidP="006663CF">
      <w:pPr>
        <w:jc w:val="both"/>
        <w:rPr>
          <w:b/>
          <w:smallCaps/>
          <w:color w:val="953735"/>
          <w:sz w:val="28"/>
          <w:szCs w:val="22"/>
          <w:lang w:val="cs-CZ"/>
        </w:rPr>
      </w:pPr>
    </w:p>
    <w:p w14:paraId="69FD3B5A" w14:textId="77777777" w:rsidR="002E146A" w:rsidRPr="00802DB7" w:rsidRDefault="002E146A" w:rsidP="006663CF">
      <w:pPr>
        <w:jc w:val="both"/>
        <w:rPr>
          <w:b/>
          <w:smallCaps/>
          <w:color w:val="953735"/>
          <w:sz w:val="28"/>
          <w:szCs w:val="22"/>
          <w:lang w:val="cs-CZ"/>
        </w:rPr>
      </w:pPr>
    </w:p>
    <w:p w14:paraId="08AF0960" w14:textId="51A55632" w:rsidR="006663CF" w:rsidRPr="00802DB7" w:rsidRDefault="006663CF" w:rsidP="006663CF">
      <w:pPr>
        <w:jc w:val="both"/>
        <w:rPr>
          <w:sz w:val="22"/>
          <w:szCs w:val="22"/>
          <w:lang w:val="cs-CZ"/>
        </w:rPr>
      </w:pPr>
      <w:r w:rsidRPr="00802DB7">
        <w:rPr>
          <w:b/>
          <w:smallCaps/>
          <w:color w:val="953735"/>
          <w:sz w:val="28"/>
          <w:szCs w:val="22"/>
          <w:lang w:val="cs-CZ"/>
        </w:rPr>
        <w:t>zprostředkovatelé</w:t>
      </w:r>
      <w:r w:rsidR="00A85991" w:rsidRPr="00802DB7">
        <w:rPr>
          <w:b/>
          <w:smallCaps/>
          <w:color w:val="953735"/>
          <w:sz w:val="28"/>
          <w:szCs w:val="22"/>
          <w:lang w:val="cs-CZ"/>
        </w:rPr>
        <w:t xml:space="preserve"> fondů kolektivního investování</w:t>
      </w:r>
    </w:p>
    <w:p w14:paraId="38F27845" w14:textId="4700E4F8" w:rsidR="00251EBC" w:rsidRPr="00802DB7" w:rsidRDefault="006663CF" w:rsidP="00A335D9">
      <w:pPr>
        <w:spacing w:before="240" w:after="120"/>
        <w:jc w:val="both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>Mezi pětici největších zprostředkovatelů domácích a zahraničních fondů kolektivního investování v České republice patří k 3</w:t>
      </w:r>
      <w:r w:rsidR="004308CB" w:rsidRPr="00802DB7">
        <w:rPr>
          <w:sz w:val="22"/>
          <w:szCs w:val="22"/>
          <w:lang w:val="cs-CZ"/>
        </w:rPr>
        <w:t>0</w:t>
      </w:r>
      <w:r w:rsidRPr="00802DB7">
        <w:rPr>
          <w:sz w:val="22"/>
          <w:szCs w:val="22"/>
          <w:lang w:val="cs-CZ"/>
        </w:rPr>
        <w:t>.</w:t>
      </w:r>
      <w:r w:rsidR="00855E78" w:rsidRPr="00802DB7">
        <w:rPr>
          <w:sz w:val="22"/>
          <w:szCs w:val="22"/>
          <w:lang w:val="cs-CZ"/>
        </w:rPr>
        <w:t xml:space="preserve"> </w:t>
      </w:r>
      <w:r w:rsidR="0096261B" w:rsidRPr="00802DB7">
        <w:rPr>
          <w:sz w:val="22"/>
          <w:szCs w:val="22"/>
          <w:lang w:val="cs-CZ"/>
        </w:rPr>
        <w:t>9</w:t>
      </w:r>
      <w:r w:rsidRPr="00802DB7">
        <w:rPr>
          <w:sz w:val="22"/>
          <w:szCs w:val="22"/>
          <w:lang w:val="cs-CZ"/>
        </w:rPr>
        <w:t>.</w:t>
      </w:r>
      <w:r w:rsidR="00855E78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20</w:t>
      </w:r>
      <w:r w:rsidR="00353FAB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 Česk</w:t>
      </w:r>
      <w:r w:rsidR="00243303" w:rsidRPr="00802DB7">
        <w:rPr>
          <w:sz w:val="22"/>
          <w:szCs w:val="22"/>
          <w:lang w:val="cs-CZ"/>
        </w:rPr>
        <w:t>á</w:t>
      </w:r>
      <w:r w:rsidRPr="00802DB7">
        <w:rPr>
          <w:sz w:val="22"/>
          <w:szCs w:val="22"/>
          <w:lang w:val="cs-CZ"/>
        </w:rPr>
        <w:t xml:space="preserve"> spořiteln</w:t>
      </w:r>
      <w:r w:rsidR="00243303" w:rsidRPr="00802DB7">
        <w:rPr>
          <w:sz w:val="22"/>
          <w:szCs w:val="22"/>
          <w:lang w:val="cs-CZ"/>
        </w:rPr>
        <w:t>a</w:t>
      </w:r>
      <w:r w:rsidR="00C4395E" w:rsidRPr="00802DB7">
        <w:rPr>
          <w:sz w:val="22"/>
          <w:szCs w:val="22"/>
          <w:lang w:val="cs-CZ"/>
        </w:rPr>
        <w:t>, a.s.</w:t>
      </w:r>
      <w:r w:rsidRPr="00802DB7">
        <w:rPr>
          <w:sz w:val="22"/>
          <w:szCs w:val="22"/>
          <w:lang w:val="cs-CZ"/>
        </w:rPr>
        <w:t xml:space="preserve"> (</w:t>
      </w:r>
      <w:r w:rsidR="001C7599">
        <w:rPr>
          <w:sz w:val="22"/>
          <w:szCs w:val="22"/>
          <w:lang w:val="cs-CZ"/>
        </w:rPr>
        <w:t>369,</w:t>
      </w:r>
      <w:r w:rsidR="005338AE" w:rsidRPr="00802DB7">
        <w:rPr>
          <w:sz w:val="22"/>
          <w:szCs w:val="22"/>
          <w:lang w:val="cs-CZ"/>
        </w:rPr>
        <w:t xml:space="preserve">941 </w:t>
      </w:r>
      <w:r w:rsidRPr="00802DB7">
        <w:rPr>
          <w:sz w:val="22"/>
          <w:szCs w:val="22"/>
          <w:lang w:val="cs-CZ"/>
        </w:rPr>
        <w:t xml:space="preserve">mld. Kč), </w:t>
      </w:r>
      <w:r w:rsidR="00DE1E9A" w:rsidRPr="00802DB7">
        <w:rPr>
          <w:sz w:val="22"/>
          <w:szCs w:val="22"/>
          <w:lang w:val="cs-CZ"/>
        </w:rPr>
        <w:t xml:space="preserve">ČSOB, a.s. </w:t>
      </w:r>
      <w:r w:rsidR="00680F5C" w:rsidRPr="00802DB7">
        <w:rPr>
          <w:sz w:val="22"/>
          <w:szCs w:val="22"/>
          <w:lang w:val="cs-CZ"/>
        </w:rPr>
        <w:t>(</w:t>
      </w:r>
      <w:r w:rsidR="001C7599">
        <w:rPr>
          <w:sz w:val="22"/>
          <w:szCs w:val="22"/>
          <w:lang w:val="cs-CZ"/>
        </w:rPr>
        <w:t>307,</w:t>
      </w:r>
      <w:r w:rsidR="005338AE" w:rsidRPr="00802DB7">
        <w:rPr>
          <w:sz w:val="22"/>
          <w:szCs w:val="22"/>
          <w:lang w:val="cs-CZ"/>
        </w:rPr>
        <w:t>181</w:t>
      </w:r>
      <w:r w:rsidRPr="00802DB7">
        <w:rPr>
          <w:sz w:val="22"/>
          <w:szCs w:val="22"/>
          <w:lang w:val="cs-CZ"/>
        </w:rPr>
        <w:t xml:space="preserve"> mld. Kč), Komerční bank</w:t>
      </w:r>
      <w:r w:rsidR="00243303" w:rsidRPr="00802DB7">
        <w:rPr>
          <w:sz w:val="22"/>
          <w:szCs w:val="22"/>
          <w:lang w:val="cs-CZ"/>
        </w:rPr>
        <w:t>a</w:t>
      </w:r>
      <w:r w:rsidR="00C4395E" w:rsidRPr="00802DB7">
        <w:rPr>
          <w:sz w:val="22"/>
          <w:szCs w:val="22"/>
          <w:lang w:val="cs-CZ"/>
        </w:rPr>
        <w:t>, a.s.</w:t>
      </w:r>
      <w:r w:rsidRPr="00802DB7">
        <w:rPr>
          <w:sz w:val="22"/>
          <w:szCs w:val="22"/>
          <w:lang w:val="cs-CZ"/>
        </w:rPr>
        <w:t xml:space="preserve"> (</w:t>
      </w:r>
      <w:proofErr w:type="gramStart"/>
      <w:r w:rsidR="001C7599">
        <w:rPr>
          <w:sz w:val="22"/>
          <w:szCs w:val="22"/>
          <w:lang w:val="cs-CZ"/>
        </w:rPr>
        <w:t>148,</w:t>
      </w:r>
      <w:r w:rsidR="005338AE" w:rsidRPr="00802DB7">
        <w:rPr>
          <w:sz w:val="22"/>
          <w:szCs w:val="22"/>
          <w:lang w:val="cs-CZ"/>
        </w:rPr>
        <w:t>372</w:t>
      </w:r>
      <w:r w:rsidR="00AB242F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 xml:space="preserve"> mld.</w:t>
      </w:r>
      <w:proofErr w:type="gramEnd"/>
      <w:r w:rsidRPr="00802DB7">
        <w:rPr>
          <w:sz w:val="22"/>
          <w:szCs w:val="22"/>
          <w:lang w:val="cs-CZ"/>
        </w:rPr>
        <w:t xml:space="preserve"> Kč), </w:t>
      </w:r>
      <w:proofErr w:type="spellStart"/>
      <w:r w:rsidR="004C636C" w:rsidRPr="00802DB7">
        <w:rPr>
          <w:sz w:val="22"/>
          <w:szCs w:val="22"/>
          <w:lang w:val="cs-CZ"/>
        </w:rPr>
        <w:t>Conseq</w:t>
      </w:r>
      <w:proofErr w:type="spellEnd"/>
      <w:r w:rsidR="004C636C" w:rsidRPr="00802DB7">
        <w:rPr>
          <w:sz w:val="22"/>
          <w:szCs w:val="22"/>
          <w:lang w:val="cs-CZ"/>
        </w:rPr>
        <w:t xml:space="preserve"> </w:t>
      </w:r>
      <w:proofErr w:type="spellStart"/>
      <w:r w:rsidR="004C636C" w:rsidRPr="00802DB7">
        <w:rPr>
          <w:sz w:val="22"/>
          <w:szCs w:val="22"/>
          <w:lang w:val="cs-CZ"/>
        </w:rPr>
        <w:t>Investment</w:t>
      </w:r>
      <w:proofErr w:type="spellEnd"/>
      <w:r w:rsidR="004C636C" w:rsidRPr="00802DB7">
        <w:rPr>
          <w:sz w:val="22"/>
          <w:szCs w:val="22"/>
          <w:lang w:val="cs-CZ"/>
        </w:rPr>
        <w:t xml:space="preserve"> Management, a.s. </w:t>
      </w:r>
      <w:r w:rsidR="00680F5C" w:rsidRPr="00802DB7">
        <w:rPr>
          <w:sz w:val="22"/>
          <w:szCs w:val="22"/>
          <w:lang w:val="cs-CZ"/>
        </w:rPr>
        <w:t>(</w:t>
      </w:r>
      <w:r w:rsidR="001C7599">
        <w:rPr>
          <w:sz w:val="22"/>
          <w:szCs w:val="22"/>
          <w:lang w:val="cs-CZ"/>
        </w:rPr>
        <w:t>121,</w:t>
      </w:r>
      <w:r w:rsidR="005338AE" w:rsidRPr="00802DB7">
        <w:rPr>
          <w:sz w:val="22"/>
          <w:szCs w:val="22"/>
          <w:lang w:val="cs-CZ"/>
        </w:rPr>
        <w:t xml:space="preserve">885 </w:t>
      </w:r>
      <w:r w:rsidRPr="00802DB7">
        <w:rPr>
          <w:sz w:val="22"/>
          <w:szCs w:val="22"/>
          <w:lang w:val="cs-CZ"/>
        </w:rPr>
        <w:t xml:space="preserve">mld. Kč) a </w:t>
      </w:r>
      <w:r w:rsidR="005338AE" w:rsidRPr="00802DB7">
        <w:rPr>
          <w:sz w:val="22"/>
          <w:szCs w:val="22"/>
          <w:lang w:val="cs-CZ"/>
        </w:rPr>
        <w:t>MONETA Money Bank, a.s.</w:t>
      </w:r>
      <w:r w:rsidR="00D6079E" w:rsidRPr="00802DB7">
        <w:rPr>
          <w:sz w:val="22"/>
          <w:szCs w:val="22"/>
          <w:lang w:val="cs-CZ"/>
        </w:rPr>
        <w:t xml:space="preserve"> </w:t>
      </w:r>
      <w:r w:rsidR="00373E2D" w:rsidRPr="00802DB7">
        <w:rPr>
          <w:sz w:val="22"/>
          <w:szCs w:val="22"/>
          <w:lang w:val="cs-CZ"/>
        </w:rPr>
        <w:t>(</w:t>
      </w:r>
      <w:r w:rsidR="001C7599">
        <w:rPr>
          <w:sz w:val="22"/>
          <w:szCs w:val="22"/>
          <w:lang w:val="cs-CZ"/>
        </w:rPr>
        <w:t>71,</w:t>
      </w:r>
      <w:r w:rsidR="005338AE" w:rsidRPr="00802DB7">
        <w:rPr>
          <w:sz w:val="22"/>
          <w:szCs w:val="22"/>
          <w:lang w:val="cs-CZ"/>
        </w:rPr>
        <w:t xml:space="preserve">690 </w:t>
      </w:r>
      <w:r w:rsidRPr="00802DB7">
        <w:rPr>
          <w:sz w:val="22"/>
          <w:szCs w:val="22"/>
          <w:lang w:val="cs-CZ"/>
        </w:rPr>
        <w:t>mld. Kč).</w:t>
      </w:r>
    </w:p>
    <w:tbl>
      <w:tblPr>
        <w:tblW w:w="903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52"/>
        <w:gridCol w:w="2480"/>
      </w:tblGrid>
      <w:tr w:rsidR="00FE4540" w:rsidRPr="00802DB7" w14:paraId="5FA81C6C" w14:textId="77777777" w:rsidTr="00FE4540">
        <w:trPr>
          <w:trHeight w:val="352"/>
        </w:trPr>
        <w:tc>
          <w:tcPr>
            <w:tcW w:w="6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0000"/>
            <w:noWrap/>
            <w:vAlign w:val="center"/>
            <w:hideMark/>
          </w:tcPr>
          <w:p w14:paraId="48FCAF48" w14:textId="77777777" w:rsidR="00FE4540" w:rsidRPr="00802DB7" w:rsidRDefault="00FE4540" w:rsidP="00FE4540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Zprostředkovatel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0000"/>
            <w:noWrap/>
            <w:vAlign w:val="center"/>
            <w:hideMark/>
          </w:tcPr>
          <w:p w14:paraId="20DD2A2F" w14:textId="77777777" w:rsidR="00FE4540" w:rsidRPr="00802DB7" w:rsidRDefault="00FE4540" w:rsidP="00FE4540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Fondové mandáty (Kč)</w:t>
            </w:r>
          </w:p>
        </w:tc>
      </w:tr>
      <w:tr w:rsidR="00DB2BEB" w:rsidRPr="00802DB7" w14:paraId="4FFEF1C8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4F5742C9" w14:textId="7F4D759D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Česká spořitelna, a. 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61A9F3E8" w14:textId="516BBFC5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2" w:name="OLE_LINK5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369 941 </w:t>
            </w:r>
            <w:bookmarkEnd w:id="2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297 123</w:t>
            </w:r>
          </w:p>
        </w:tc>
      </w:tr>
      <w:tr w:rsidR="00DB2BEB" w:rsidRPr="00802DB7" w14:paraId="0315DF7B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28E7215" w14:textId="75659904" w:rsidR="00DB2BEB" w:rsidRPr="00802DB7" w:rsidRDefault="004555E8" w:rsidP="004555E8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ČSOB,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BB3CBD" w14:textId="79ECB48B" w:rsidR="00DB2BEB" w:rsidRPr="00802DB7" w:rsidRDefault="005338AE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3" w:name="OLE_LINK6"/>
            <w:bookmarkStart w:id="4" w:name="OLE_LINK7"/>
            <w:bookmarkStart w:id="5" w:name="OLE_LINK3"/>
            <w:bookmarkStart w:id="6" w:name="OLE_LINK4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307 180 </w:t>
            </w:r>
            <w:bookmarkEnd w:id="3"/>
            <w:bookmarkEnd w:id="4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775 042</w:t>
            </w:r>
            <w:bookmarkEnd w:id="5"/>
            <w:bookmarkEnd w:id="6"/>
          </w:p>
        </w:tc>
      </w:tr>
      <w:tr w:rsidR="00DB2BEB" w:rsidRPr="00802DB7" w14:paraId="521F85E3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792B1A5E" w14:textId="6EAE8B90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Komerční banka, a. 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059F7A32" w14:textId="0C92A2DF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7" w:name="OLE_LINK8"/>
            <w:bookmarkStart w:id="8" w:name="OLE_LINK9"/>
            <w:bookmarkStart w:id="9" w:name="OLE_LINK10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148 371</w:t>
            </w:r>
            <w:bookmarkEnd w:id="7"/>
            <w:bookmarkEnd w:id="8"/>
            <w:bookmarkEnd w:id="9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951 711</w:t>
            </w:r>
          </w:p>
        </w:tc>
      </w:tr>
      <w:tr w:rsidR="00DB2BEB" w:rsidRPr="00802DB7" w14:paraId="22C053E3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60385F" w14:textId="545CEA92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Conseq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Investment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Management, a. 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C5F655B" w14:textId="09EFD77C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10" w:name="OLE_LINK11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121 885 </w:t>
            </w:r>
            <w:bookmarkEnd w:id="10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344 108</w:t>
            </w:r>
          </w:p>
        </w:tc>
      </w:tr>
      <w:tr w:rsidR="00DB2BEB" w:rsidRPr="00802DB7" w14:paraId="290B7BAE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475F00CF" w14:textId="6089B0C0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11" w:name="OLE_LINK15"/>
            <w:bookmarkStart w:id="12" w:name="OLE_LINK16"/>
            <w:bookmarkStart w:id="13" w:name="OLE_LINK17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MONETA Money Bank, a.s.</w:t>
            </w:r>
            <w:bookmarkEnd w:id="11"/>
            <w:bookmarkEnd w:id="12"/>
            <w:bookmarkEnd w:id="13"/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22AEDAC5" w14:textId="6A7CDECD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14" w:name="OLE_LINK14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71 690 </w:t>
            </w:r>
            <w:bookmarkEnd w:id="14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060 653</w:t>
            </w:r>
          </w:p>
        </w:tc>
      </w:tr>
      <w:tr w:rsidR="00DB2BEB" w:rsidRPr="00802DB7" w14:paraId="294577D5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89479F5" w14:textId="61D94C17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Amundi Czech Republic, investiční společnost,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3178B3D" w14:textId="54F15EEE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65 291 298 947</w:t>
            </w:r>
          </w:p>
        </w:tc>
      </w:tr>
      <w:tr w:rsidR="00DB2BEB" w:rsidRPr="00802DB7" w14:paraId="119F0E9D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6912E398" w14:textId="3960ADCB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Raiffeisenbank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14B2276C" w14:textId="671EA220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15" w:name="OLE_LINK12"/>
            <w:bookmarkStart w:id="16" w:name="OLE_LINK13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64 075 </w:t>
            </w:r>
            <w:bookmarkEnd w:id="15"/>
            <w:bookmarkEnd w:id="16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818 211</w:t>
            </w:r>
          </w:p>
        </w:tc>
      </w:tr>
      <w:tr w:rsidR="00DB2BEB" w:rsidRPr="00802DB7" w14:paraId="6D947296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004F3D" w14:textId="0583DDAD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Generali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Investments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CEE, investiční společnost,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CECA577" w14:textId="4702D645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63 862 324 876</w:t>
            </w:r>
          </w:p>
        </w:tc>
      </w:tr>
      <w:tr w:rsidR="00DB2BEB" w:rsidRPr="00802DB7" w14:paraId="0C0920D2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72FCD2B5" w14:textId="6852BC2C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J&amp;T INVESTIČNÍ SPOLEČNOST,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682C7172" w14:textId="1AD75EDF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39 516 243 219</w:t>
            </w:r>
          </w:p>
        </w:tc>
      </w:tr>
      <w:tr w:rsidR="00DB2BEB" w:rsidRPr="00802DB7" w14:paraId="5678D3D2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53CDC2C" w14:textId="0B516460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INVESTIKA, investiční společnost,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AD7738E" w14:textId="0FBFC70F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24 816 979 798</w:t>
            </w:r>
          </w:p>
        </w:tc>
      </w:tr>
      <w:tr w:rsidR="00DB2BEB" w:rsidRPr="00802DB7" w14:paraId="1EFBC61F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7462F2D5" w14:textId="157E2DF6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UNIQA investiční společnost, a. 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130AC387" w14:textId="71FB5396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19 900 414 618</w:t>
            </w:r>
          </w:p>
        </w:tc>
      </w:tr>
      <w:tr w:rsidR="00DB2BEB" w:rsidRPr="00802DB7" w14:paraId="466980D2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BEC4FF4" w14:textId="31074F54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ZFP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Investments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, investiční společnost,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3C4226C" w14:textId="0D619EBF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13 879 406 605</w:t>
            </w:r>
          </w:p>
        </w:tc>
      </w:tr>
      <w:tr w:rsidR="00DB2BEB" w:rsidRPr="00802DB7" w14:paraId="35A46378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587FCE3B" w14:textId="0F630213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UniCredit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Bank Czech Republic, a. 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3A179463" w14:textId="6CB0E706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11 424 480 948</w:t>
            </w:r>
          </w:p>
        </w:tc>
      </w:tr>
      <w:tr w:rsidR="00DB2BEB" w:rsidRPr="00802DB7" w14:paraId="28AA227F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E88D3B3" w14:textId="48D678B2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MONECO investiční společnost,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2E6373" w14:textId="64003C2F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6 535 045 681</w:t>
            </w:r>
          </w:p>
        </w:tc>
      </w:tr>
      <w:tr w:rsidR="00DB2BEB" w:rsidRPr="00802DB7" w14:paraId="0CA065E6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21FA354F" w14:textId="59A8B395" w:rsidR="00DB2BEB" w:rsidRPr="00802DB7" w:rsidRDefault="00DB2BEB" w:rsidP="00DB2BE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ATRIS investiční společnost, a.s.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16DBE301" w14:textId="32872E9F" w:rsidR="00DB2BEB" w:rsidRPr="00802DB7" w:rsidRDefault="00DB2BEB" w:rsidP="00DB2BE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5 825 948 853</w:t>
            </w:r>
          </w:p>
        </w:tc>
      </w:tr>
      <w:tr w:rsidR="00F83ACB" w:rsidRPr="00802DB7" w14:paraId="286FD0C8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071D571" w14:textId="3535117F" w:rsidR="00F83ACB" w:rsidRPr="00802DB7" w:rsidRDefault="00F83ACB" w:rsidP="00F83AC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bookmarkStart w:id="17" w:name="_Hlk213155581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OSTATNÍ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A15FBF6" w14:textId="33C8F332" w:rsidR="00F83ACB" w:rsidRPr="0074458B" w:rsidRDefault="00F83ACB" w:rsidP="00F83AC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74458B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13 130 388 401</w:t>
            </w:r>
          </w:p>
        </w:tc>
      </w:tr>
      <w:bookmarkEnd w:id="17"/>
      <w:tr w:rsidR="00F83ACB" w:rsidRPr="00802DB7" w14:paraId="35DC06E6" w14:textId="77777777" w:rsidTr="00F754B6">
        <w:trPr>
          <w:trHeight w:val="255"/>
        </w:trPr>
        <w:tc>
          <w:tcPr>
            <w:tcW w:w="6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64A9416A" w14:textId="0367BC88" w:rsidR="00F83ACB" w:rsidRPr="00802DB7" w:rsidRDefault="00F83ACB" w:rsidP="00F83ACB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Celkem</w:t>
            </w:r>
            <w:proofErr w:type="spellEnd"/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CC"/>
            <w:noWrap/>
            <w:vAlign w:val="bottom"/>
            <w:hideMark/>
          </w:tcPr>
          <w:p w14:paraId="4C3F5CE8" w14:textId="4F1B5743" w:rsidR="00F83ACB" w:rsidRPr="0074458B" w:rsidRDefault="0074458B" w:rsidP="00F83ACB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74458B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1 347 327 778 794</w:t>
            </w:r>
          </w:p>
        </w:tc>
      </w:tr>
    </w:tbl>
    <w:p w14:paraId="508F9F64" w14:textId="282AF8F7" w:rsidR="0069437D" w:rsidRPr="00802DB7" w:rsidRDefault="0069437D" w:rsidP="00A335D9">
      <w:pPr>
        <w:spacing w:before="240" w:after="120"/>
        <w:jc w:val="both"/>
        <w:rPr>
          <w:noProof/>
          <w:lang w:val="cs-CZ"/>
        </w:rPr>
      </w:pPr>
    </w:p>
    <w:p w14:paraId="355E98EB" w14:textId="77777777" w:rsidR="00950EB8" w:rsidRPr="00802DB7" w:rsidRDefault="00950EB8" w:rsidP="00950EB8">
      <w:pPr>
        <w:pStyle w:val="Odstavecseseznamem"/>
        <w:numPr>
          <w:ilvl w:val="0"/>
          <w:numId w:val="1"/>
        </w:numPr>
        <w:spacing w:after="120"/>
        <w:jc w:val="both"/>
        <w:rPr>
          <w:b/>
          <w:smallCaps/>
          <w:color w:val="953735"/>
          <w:sz w:val="28"/>
          <w:szCs w:val="22"/>
          <w:lang w:val="cs-CZ"/>
        </w:rPr>
      </w:pPr>
      <w:r w:rsidRPr="00802DB7">
        <w:rPr>
          <w:b/>
          <w:smallCaps/>
          <w:color w:val="953735"/>
          <w:sz w:val="28"/>
          <w:szCs w:val="22"/>
          <w:lang w:val="cs-CZ"/>
        </w:rPr>
        <w:t xml:space="preserve">investice ve fondech kvalifikovaných investorů </w:t>
      </w:r>
    </w:p>
    <w:p w14:paraId="091D2D7E" w14:textId="77777777" w:rsidR="00950EB8" w:rsidRPr="00802DB7" w:rsidRDefault="00950EB8" w:rsidP="002544A5">
      <w:pPr>
        <w:jc w:val="both"/>
        <w:outlineLvl w:val="0"/>
        <w:rPr>
          <w:sz w:val="22"/>
          <w:szCs w:val="22"/>
          <w:lang w:val="cs-CZ"/>
        </w:rPr>
      </w:pPr>
    </w:p>
    <w:p w14:paraId="7C61A817" w14:textId="64026994" w:rsidR="00731CCD" w:rsidRPr="00802DB7" w:rsidRDefault="002501CE" w:rsidP="002544A5">
      <w:pPr>
        <w:jc w:val="both"/>
        <w:outlineLvl w:val="0"/>
        <w:rPr>
          <w:sz w:val="22"/>
          <w:szCs w:val="22"/>
          <w:lang w:val="cs-CZ"/>
        </w:rPr>
      </w:pPr>
      <w:r w:rsidRPr="00802DB7">
        <w:rPr>
          <w:sz w:val="22"/>
          <w:szCs w:val="22"/>
          <w:lang w:val="cs-CZ"/>
        </w:rPr>
        <w:t xml:space="preserve">Objem majetku ve </w:t>
      </w:r>
      <w:r w:rsidR="002544A5" w:rsidRPr="00802DB7">
        <w:rPr>
          <w:sz w:val="22"/>
          <w:szCs w:val="22"/>
          <w:lang w:val="cs-CZ"/>
        </w:rPr>
        <w:t>Fond</w:t>
      </w:r>
      <w:r w:rsidRPr="00802DB7">
        <w:rPr>
          <w:sz w:val="22"/>
          <w:szCs w:val="22"/>
          <w:lang w:val="cs-CZ"/>
        </w:rPr>
        <w:t>ech</w:t>
      </w:r>
      <w:r w:rsidR="002544A5" w:rsidRPr="00802DB7">
        <w:rPr>
          <w:sz w:val="22"/>
          <w:szCs w:val="22"/>
          <w:lang w:val="cs-CZ"/>
        </w:rPr>
        <w:t xml:space="preserve"> kvalifikovaných investorů, které nejsou zahrnuty ve výše uvedené statistice fondů kolektivního investování </w:t>
      </w:r>
      <w:r w:rsidRPr="00802DB7">
        <w:rPr>
          <w:sz w:val="22"/>
          <w:szCs w:val="22"/>
          <w:lang w:val="cs-CZ"/>
        </w:rPr>
        <w:t>(bod B</w:t>
      </w:r>
      <w:r w:rsidR="002F2E7D" w:rsidRPr="00802DB7">
        <w:rPr>
          <w:sz w:val="22"/>
          <w:szCs w:val="22"/>
          <w:lang w:val="cs-CZ"/>
        </w:rPr>
        <w:t xml:space="preserve"> Přílohy tiskové zprávy</w:t>
      </w:r>
      <w:r w:rsidRPr="00802DB7">
        <w:rPr>
          <w:sz w:val="22"/>
          <w:szCs w:val="22"/>
          <w:lang w:val="cs-CZ"/>
        </w:rPr>
        <w:t>)</w:t>
      </w:r>
      <w:r w:rsidR="002544A5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k</w:t>
      </w:r>
      <w:r w:rsidR="002544A5" w:rsidRPr="00802DB7">
        <w:rPr>
          <w:sz w:val="22"/>
          <w:szCs w:val="22"/>
          <w:lang w:val="cs-CZ"/>
        </w:rPr>
        <w:t>e dni 3</w:t>
      </w:r>
      <w:r w:rsidR="004308CB" w:rsidRPr="00802DB7">
        <w:rPr>
          <w:sz w:val="22"/>
          <w:szCs w:val="22"/>
          <w:lang w:val="cs-CZ"/>
        </w:rPr>
        <w:t>0</w:t>
      </w:r>
      <w:r w:rsidR="002544A5" w:rsidRPr="00802DB7">
        <w:rPr>
          <w:sz w:val="22"/>
          <w:szCs w:val="22"/>
          <w:lang w:val="cs-CZ"/>
        </w:rPr>
        <w:t>.</w:t>
      </w:r>
      <w:r w:rsidR="001B2400" w:rsidRPr="00802DB7">
        <w:rPr>
          <w:sz w:val="22"/>
          <w:szCs w:val="22"/>
          <w:lang w:val="cs-CZ"/>
        </w:rPr>
        <w:t xml:space="preserve"> </w:t>
      </w:r>
      <w:r w:rsidR="0096261B" w:rsidRPr="00802DB7">
        <w:rPr>
          <w:sz w:val="22"/>
          <w:szCs w:val="22"/>
          <w:lang w:val="cs-CZ"/>
        </w:rPr>
        <w:t>9</w:t>
      </w:r>
      <w:r w:rsidR="002544A5" w:rsidRPr="00802DB7">
        <w:rPr>
          <w:sz w:val="22"/>
          <w:szCs w:val="22"/>
          <w:lang w:val="cs-CZ"/>
        </w:rPr>
        <w:t>.</w:t>
      </w:r>
      <w:r w:rsidR="001B2400" w:rsidRPr="00802DB7">
        <w:rPr>
          <w:sz w:val="22"/>
          <w:szCs w:val="22"/>
          <w:lang w:val="cs-CZ"/>
        </w:rPr>
        <w:t xml:space="preserve"> </w:t>
      </w:r>
      <w:r w:rsidR="002544A5" w:rsidRPr="00802DB7">
        <w:rPr>
          <w:sz w:val="22"/>
          <w:szCs w:val="22"/>
          <w:lang w:val="cs-CZ"/>
        </w:rPr>
        <w:t>20</w:t>
      </w:r>
      <w:r w:rsidR="00353FAB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="002544A5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činil</w:t>
      </w:r>
      <w:r w:rsidR="002544A5" w:rsidRPr="00802DB7">
        <w:rPr>
          <w:sz w:val="22"/>
          <w:szCs w:val="22"/>
          <w:lang w:val="cs-CZ"/>
        </w:rPr>
        <w:t xml:space="preserve"> </w:t>
      </w:r>
      <w:r w:rsidR="009127E9">
        <w:rPr>
          <w:sz w:val="22"/>
          <w:szCs w:val="22"/>
          <w:lang w:val="cs-CZ"/>
        </w:rPr>
        <w:t>813,4</w:t>
      </w:r>
      <w:r w:rsidR="002544A5" w:rsidRPr="00802DB7">
        <w:rPr>
          <w:sz w:val="22"/>
          <w:szCs w:val="22"/>
          <w:lang w:val="cs-CZ"/>
        </w:rPr>
        <w:t xml:space="preserve"> mld. Kč.</w:t>
      </w:r>
    </w:p>
    <w:tbl>
      <w:tblPr>
        <w:tblpPr w:leftFromText="141" w:rightFromText="141" w:vertAnchor="text" w:horzAnchor="margin" w:tblpXSpec="center" w:tblpY="396"/>
        <w:tblW w:w="107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0"/>
        <w:gridCol w:w="2086"/>
        <w:gridCol w:w="1835"/>
        <w:gridCol w:w="1915"/>
      </w:tblGrid>
      <w:tr w:rsidR="00A73583" w:rsidRPr="00802DB7" w14:paraId="083B63BE" w14:textId="77777777" w:rsidTr="00524569">
        <w:trPr>
          <w:trHeight w:val="390"/>
        </w:trPr>
        <w:tc>
          <w:tcPr>
            <w:tcW w:w="48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6864DABA" w14:textId="77777777" w:rsidR="00A73583" w:rsidRPr="00802DB7" w:rsidRDefault="00A73583" w:rsidP="00A7358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Společnost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0027EEA3" w14:textId="77777777" w:rsidR="00A73583" w:rsidRPr="00802DB7" w:rsidRDefault="00A73583" w:rsidP="00A7358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 </w:t>
            </w:r>
          </w:p>
        </w:tc>
        <w:tc>
          <w:tcPr>
            <w:tcW w:w="1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16FA8742" w14:textId="1159C98F" w:rsidR="00A73583" w:rsidRPr="00802DB7" w:rsidRDefault="00A73583" w:rsidP="00A7358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Celkem k 3</w:t>
            </w:r>
            <w:r w:rsidR="004308C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0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</w:t>
            </w:r>
            <w:r w:rsidR="0096261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9</w:t>
            </w: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. 20</w:t>
            </w:r>
            <w:r w:rsidR="00353FAB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2</w:t>
            </w:r>
            <w:r w:rsidR="00DA1099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5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2423B09E" w14:textId="77777777" w:rsidR="00A73583" w:rsidRPr="00802DB7" w:rsidRDefault="00A73583" w:rsidP="00A7358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 </w:t>
            </w:r>
          </w:p>
        </w:tc>
      </w:tr>
      <w:tr w:rsidR="00A73583" w:rsidRPr="00802DB7" w14:paraId="1822D5EC" w14:textId="77777777" w:rsidTr="00524569">
        <w:trPr>
          <w:trHeight w:val="248"/>
        </w:trPr>
        <w:tc>
          <w:tcPr>
            <w:tcW w:w="48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6E1A81" w14:textId="77777777" w:rsidR="00A73583" w:rsidRPr="00802DB7" w:rsidRDefault="00A73583" w:rsidP="00A73583">
            <w:pPr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3FFBC6B1" w14:textId="77777777" w:rsidR="00A73583" w:rsidRPr="00802DB7" w:rsidRDefault="00A73583" w:rsidP="00A7358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Obhospodařované</w:t>
            </w:r>
            <w:r w:rsidR="00BA5DE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*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3902497F" w14:textId="77777777" w:rsidR="00A73583" w:rsidRPr="00802DB7" w:rsidRDefault="00A73583" w:rsidP="00A7358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Administrované</w:t>
            </w:r>
            <w:r w:rsidR="00BA5DEA"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 xml:space="preserve"> **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3300"/>
            <w:vAlign w:val="center"/>
            <w:hideMark/>
          </w:tcPr>
          <w:p w14:paraId="27CA54C5" w14:textId="77777777" w:rsidR="00A73583" w:rsidRPr="00802DB7" w:rsidRDefault="00A73583" w:rsidP="00A73583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cs-CZ"/>
              </w:rPr>
              <w:t>CELKEM</w:t>
            </w:r>
          </w:p>
        </w:tc>
      </w:tr>
      <w:tr w:rsidR="00CF23AB" w:rsidRPr="00802DB7" w14:paraId="6571D120" w14:textId="77777777" w:rsidTr="001F70A4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B7575BC" w14:textId="063583DD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AMISTA investiční společnost, a. s./J&amp;T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4326D36" w14:textId="6F74B2C5" w:rsidR="004D73D1" w:rsidRPr="004D73D1" w:rsidRDefault="004D73D1" w:rsidP="004D73D1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337 640 007 931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948823" w14:textId="1E93B3A9" w:rsidR="00CF23AB" w:rsidRPr="00802DB7" w:rsidRDefault="00CF23AB" w:rsidP="001F70A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39 897 378 977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376030" w14:textId="21952DEC" w:rsidR="00CF23AB" w:rsidRPr="00802DB7" w:rsidRDefault="000721CF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377 537 386 908</w:t>
            </w:r>
          </w:p>
        </w:tc>
      </w:tr>
      <w:tr w:rsidR="00CF23AB" w:rsidRPr="00802DB7" w14:paraId="2E73B364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A70A199" w14:textId="47BC9D87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AVANT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DF456C8" w14:textId="078DDCC3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107 315 939 144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1B1F539" w14:textId="39A7572A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69 047 642 090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31958E1" w14:textId="45900A70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176 363 581 234</w:t>
            </w:r>
          </w:p>
        </w:tc>
      </w:tr>
      <w:tr w:rsidR="00CF23AB" w:rsidRPr="00802DB7" w14:paraId="2379C743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7B5BC5A" w14:textId="4B14F712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CODYA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0784F1" w14:textId="7E354399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48 786 017 603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83C686" w14:textId="7F0AA8CE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7 784 410 655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63ECA1" w14:textId="48F7435C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56 570 428 258</w:t>
            </w:r>
          </w:p>
        </w:tc>
      </w:tr>
      <w:tr w:rsidR="00CF23AB" w:rsidRPr="00802DB7" w14:paraId="424E81A0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1DE28F7" w14:textId="40FE31C1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QI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2D6341F" w14:textId="31D739FA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2 046 923 582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E9A3911" w14:textId="72503E72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36 297 999 911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D8C16AB" w14:textId="39492844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38 344 923 493</w:t>
            </w:r>
          </w:p>
        </w:tc>
      </w:tr>
      <w:tr w:rsidR="00CF23AB" w:rsidRPr="00802DB7" w14:paraId="5AD562AD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8CFB95B" w14:textId="35CFAE52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Amundi Czech Republic,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06B6EB" w14:textId="0124A42B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33 059 837 869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A42D91" w14:textId="59E4391F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74BF23" w14:textId="31C6DDC0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33 059 837 869</w:t>
            </w:r>
          </w:p>
        </w:tc>
      </w:tr>
      <w:tr w:rsidR="00CF23AB" w:rsidRPr="00802DB7" w14:paraId="55C191FC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7377EA8" w14:textId="25055372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WOOD &amp;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Company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702DDE1" w14:textId="159E39CE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1 222 326 148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406DB55" w14:textId="2C52F598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18 389 029 826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618F026" w14:textId="6BF2CB06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19 611 355 974</w:t>
            </w:r>
          </w:p>
        </w:tc>
      </w:tr>
      <w:tr w:rsidR="00CF23AB" w:rsidRPr="00802DB7" w14:paraId="26D6F2AC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E0A4284" w14:textId="5711FD2E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Conseq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Funds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A6B737" w14:textId="41925D9D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16 521 435 161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CF9D2A" w14:textId="14E4ADEA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1 000 822 849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CD021D" w14:textId="719C42A9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17 522 258 010</w:t>
            </w:r>
          </w:p>
        </w:tc>
      </w:tr>
      <w:tr w:rsidR="00CF23AB" w:rsidRPr="00802DB7" w14:paraId="795CF542" w14:textId="77777777" w:rsidTr="002E146A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F2865C3" w14:textId="4A464834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Erste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Asset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Management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GmbH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, pobočka Česká republika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BD4A2EF" w14:textId="4C6FBA14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15 706 100 622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77B9466" w14:textId="1D281256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AF8E459" w14:textId="7375FED0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15 706 100 622</w:t>
            </w:r>
          </w:p>
        </w:tc>
      </w:tr>
      <w:tr w:rsidR="00CF23AB" w:rsidRPr="00802DB7" w14:paraId="3385D974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E39D763" w14:textId="79E56549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Jet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Investment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08FF42" w14:textId="124CE2E1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14 678 406 894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35380E" w14:textId="41390486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B449F4" w14:textId="4A7B0F4C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14 678 406 894</w:t>
            </w:r>
          </w:p>
        </w:tc>
      </w:tr>
      <w:tr w:rsidR="00CF23AB" w:rsidRPr="00802DB7" w14:paraId="47622762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0F3F961" w14:textId="4F286990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Raiffeisen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investiční společnost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AB2C798" w14:textId="1C6D7347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12 151 528 651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79FE563" w14:textId="24EA9E44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C2FF8A2" w14:textId="13470AF5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12 151 528 651</w:t>
            </w:r>
          </w:p>
        </w:tc>
      </w:tr>
      <w:tr w:rsidR="00CF23AB" w:rsidRPr="00802DB7" w14:paraId="39F40D7B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B8DADD9" w14:textId="18485126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DELTA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53301B" w14:textId="58F2B07A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7 684 169 096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694039" w14:textId="602CD759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2 190 634 436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D177F6" w14:textId="609532B6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9 874 803 533</w:t>
            </w:r>
          </w:p>
        </w:tc>
      </w:tr>
      <w:tr w:rsidR="00CF23AB" w:rsidRPr="00802DB7" w14:paraId="3722F542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2B5FDED" w14:textId="10A61EC8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Generali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Investments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CEE,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ADB498E" w14:textId="66100A65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9 669 718 827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9A1D255" w14:textId="5B407042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00EE98F" w14:textId="38B7734B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9 669 718 827</w:t>
            </w:r>
          </w:p>
        </w:tc>
      </w:tr>
      <w:tr w:rsidR="00CF23AB" w:rsidRPr="00802DB7" w14:paraId="3F050C71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327A471" w14:textId="02334449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EMUN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DC571F" w14:textId="0C938EBC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8 678 664 770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071275" w14:textId="159C1C93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5BF650" w14:textId="4B97FEC0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8 678 664 770</w:t>
            </w:r>
          </w:p>
        </w:tc>
      </w:tr>
      <w:tr w:rsidR="00CF23AB" w:rsidRPr="00802DB7" w14:paraId="202C5707" w14:textId="77777777" w:rsidTr="008968CC">
        <w:trPr>
          <w:trHeight w:val="248"/>
        </w:trPr>
        <w:tc>
          <w:tcPr>
            <w:tcW w:w="4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</w:tcPr>
          <w:p w14:paraId="4C9917E2" w14:textId="72181B90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Versute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investiční společnost, a.s.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</w:tcPr>
          <w:p w14:paraId="2836266C" w14:textId="4E12A47A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4 332 501 618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</w:tcPr>
          <w:p w14:paraId="406CD799" w14:textId="5F86B30F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1 432 433 074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</w:tcPr>
          <w:p w14:paraId="2A97E4AC" w14:textId="392EA9BC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5 764 934 692</w:t>
            </w:r>
          </w:p>
        </w:tc>
      </w:tr>
      <w:tr w:rsidR="00CF23AB" w:rsidRPr="00802DB7" w14:paraId="0C0F98BD" w14:textId="77777777" w:rsidTr="008968CC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bottom"/>
          </w:tcPr>
          <w:p w14:paraId="212E827C" w14:textId="757180BA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ČSOB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Asset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Management, a.s., investiční společnost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center"/>
          </w:tcPr>
          <w:p w14:paraId="1050A631" w14:textId="01CE816E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5 363 820 085</w:t>
            </w:r>
          </w:p>
        </w:tc>
        <w:tc>
          <w:tcPr>
            <w:tcW w:w="1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center"/>
          </w:tcPr>
          <w:p w14:paraId="010462CC" w14:textId="77777777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center"/>
          </w:tcPr>
          <w:p w14:paraId="204EDA0B" w14:textId="0019A5D2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5 363 820 085</w:t>
            </w:r>
          </w:p>
        </w:tc>
      </w:tr>
      <w:tr w:rsidR="00CF23AB" w:rsidRPr="00802DB7" w14:paraId="73AA8170" w14:textId="77777777" w:rsidTr="002E146A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25E9F01" w14:textId="1A23A21D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NWD Investiční společnost, a.s.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06B39F" w14:textId="69963069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2 937 138 042</w:t>
            </w:r>
          </w:p>
        </w:tc>
        <w:tc>
          <w:tcPr>
            <w:tcW w:w="1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258E76" w14:textId="77777777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2D72B71" w14:textId="26C4DA4B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2 937 138 042</w:t>
            </w:r>
          </w:p>
        </w:tc>
      </w:tr>
      <w:tr w:rsidR="00CF23AB" w:rsidRPr="00802DB7" w14:paraId="6F88BCB7" w14:textId="77777777" w:rsidTr="008968CC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bottom"/>
          </w:tcPr>
          <w:p w14:paraId="792B6C6B" w14:textId="73D64AE6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REDSIDE investiční společnost, a.s.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center"/>
          </w:tcPr>
          <w:p w14:paraId="11EB497F" w14:textId="4EC5DB69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2 801 845 687</w:t>
            </w:r>
          </w:p>
        </w:tc>
        <w:tc>
          <w:tcPr>
            <w:tcW w:w="1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center"/>
          </w:tcPr>
          <w:p w14:paraId="0A6F5419" w14:textId="579CF4B6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center"/>
          </w:tcPr>
          <w:p w14:paraId="6BF9F714" w14:textId="6D2117AF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</w:rPr>
              <w:t>2 801 845 687</w:t>
            </w:r>
          </w:p>
        </w:tc>
      </w:tr>
      <w:tr w:rsidR="00CF23AB" w:rsidRPr="00802DB7" w14:paraId="3A63EE79" w14:textId="77777777" w:rsidTr="002E146A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EF079ED" w14:textId="6A0FD2E7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Patria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investiční společnost, a.s.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823CD5" w14:textId="0635ECA4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2 619 142 910</w:t>
            </w:r>
          </w:p>
        </w:tc>
        <w:tc>
          <w:tcPr>
            <w:tcW w:w="18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649902" w14:textId="6C1BFA5E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</w:tcPr>
          <w:p w14:paraId="1B4ED591" w14:textId="110465F9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2 619 142 910</w:t>
            </w:r>
          </w:p>
        </w:tc>
      </w:tr>
      <w:tr w:rsidR="00CF23AB" w:rsidRPr="00802DB7" w14:paraId="723D6BF5" w14:textId="77777777" w:rsidTr="008968CC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610FB8E" w14:textId="50871F91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INVESTIKA, investiční společnost, a.s.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48F40FE" w14:textId="45231155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2 173 087 863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BD11E9" w14:textId="77777777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64F5FB" w14:textId="616A089F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2 173 087 863</w:t>
            </w:r>
          </w:p>
        </w:tc>
      </w:tr>
      <w:tr w:rsidR="00CF23AB" w:rsidRPr="00802DB7" w14:paraId="3C943465" w14:textId="77777777" w:rsidTr="00117CF8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978B6D3" w14:textId="5B78C91E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MONECO investiční společnost, a.s.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70A9F7D" w14:textId="1CCA04A1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1 403 588 023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9521ED" w14:textId="77777777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</w:tcPr>
          <w:p w14:paraId="1D435EAF" w14:textId="264FBAFB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1 403 588 023</w:t>
            </w:r>
          </w:p>
        </w:tc>
      </w:tr>
      <w:tr w:rsidR="00CF23AB" w:rsidRPr="00802DB7" w14:paraId="031CC996" w14:textId="77777777" w:rsidTr="008968CC">
        <w:trPr>
          <w:trHeight w:val="248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A077168" w14:textId="4B991B71" w:rsidR="00CF23AB" w:rsidRPr="00802DB7" w:rsidRDefault="00CF23AB" w:rsidP="00CF23AB">
            <w:pPr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REICO investiční společnost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Erste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</w:t>
            </w:r>
            <w:proofErr w:type="spellStart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Asset</w:t>
            </w:r>
            <w:proofErr w:type="spellEnd"/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 xml:space="preserve"> Management a. s.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A967940" w14:textId="2A5321F5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570 608 874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9B65742" w14:textId="654C8377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33E2BA3" w14:textId="2D0FA9DC" w:rsidR="00CF23AB" w:rsidRPr="00802DB7" w:rsidRDefault="00CF23AB" w:rsidP="00CF23A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color w:val="000000"/>
                <w:sz w:val="18"/>
                <w:szCs w:val="18"/>
                <w:lang w:val="cs-CZ"/>
              </w:rPr>
              <w:t>570 608 874</w:t>
            </w:r>
          </w:p>
        </w:tc>
      </w:tr>
      <w:tr w:rsidR="00CF23AB" w:rsidRPr="00802DB7" w14:paraId="53472C60" w14:textId="77777777" w:rsidTr="00D963C9">
        <w:trPr>
          <w:trHeight w:val="220"/>
        </w:trPr>
        <w:tc>
          <w:tcPr>
            <w:tcW w:w="4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bottom"/>
          </w:tcPr>
          <w:p w14:paraId="7B88871B" w14:textId="465ADF85" w:rsidR="00CF23AB" w:rsidRPr="00802DB7" w:rsidRDefault="00CF23AB" w:rsidP="00D963C9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  <w:lang w:val="cs-CZ"/>
              </w:rPr>
              <w:t>Celkem</w:t>
            </w:r>
          </w:p>
        </w:tc>
        <w:tc>
          <w:tcPr>
            <w:tcW w:w="2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3FB40BD9" w14:textId="34D6B88E" w:rsidR="00CF23AB" w:rsidRPr="00802DB7" w:rsidRDefault="004D73D1" w:rsidP="00CF23AB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cs-CZ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637 362 809 401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7937532E" w14:textId="2D7B6553" w:rsidR="00CF23AB" w:rsidRPr="00802DB7" w:rsidRDefault="00CF23AB" w:rsidP="00CF23AB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cs-CZ"/>
              </w:rPr>
            </w:pPr>
            <w:r w:rsidRPr="00802DB7">
              <w:rPr>
                <w:rFonts w:ascii="Arial" w:hAnsi="Arial" w:cs="Arial"/>
                <w:b/>
                <w:color w:val="000000"/>
                <w:sz w:val="18"/>
                <w:szCs w:val="18"/>
              </w:rPr>
              <w:t>176 040 351 818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5A7EF343" w14:textId="57B44B0E" w:rsidR="00CF23AB" w:rsidRPr="00802DB7" w:rsidRDefault="00FD3412" w:rsidP="00CF23AB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cs-CZ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813 403 161 219</w:t>
            </w:r>
          </w:p>
        </w:tc>
      </w:tr>
    </w:tbl>
    <w:p w14:paraId="0184995C" w14:textId="77777777" w:rsidR="00FE4540" w:rsidRPr="00802DB7" w:rsidRDefault="00FE4540" w:rsidP="00CF23AB">
      <w:pPr>
        <w:rPr>
          <w:rFonts w:ascii="Arial" w:hAnsi="Arial" w:cs="Arial"/>
          <w:color w:val="000000"/>
          <w:sz w:val="16"/>
          <w:szCs w:val="18"/>
          <w:lang w:val="cs-CZ"/>
        </w:rPr>
      </w:pPr>
    </w:p>
    <w:p w14:paraId="460F6BD5" w14:textId="77777777" w:rsidR="003934CC" w:rsidRDefault="003934CC" w:rsidP="00731CCD">
      <w:pPr>
        <w:jc w:val="both"/>
        <w:rPr>
          <w:i/>
          <w:lang w:val="cs-CZ"/>
        </w:rPr>
      </w:pPr>
    </w:p>
    <w:p w14:paraId="362107D5" w14:textId="5676A922" w:rsidR="001F70A4" w:rsidRPr="00802DB7" w:rsidRDefault="00731CCD" w:rsidP="00731CCD">
      <w:pPr>
        <w:jc w:val="both"/>
        <w:rPr>
          <w:i/>
          <w:lang w:val="cs-CZ"/>
        </w:rPr>
      </w:pPr>
      <w:r w:rsidRPr="00802DB7">
        <w:rPr>
          <w:i/>
          <w:lang w:val="cs-CZ"/>
        </w:rPr>
        <w:t>* Objem majetku obhospodařovaných fondů kvalifikovaných investorů (</w:t>
      </w:r>
      <w:r w:rsidR="004F5AB5">
        <w:rPr>
          <w:i/>
          <w:lang w:val="cs-CZ"/>
        </w:rPr>
        <w:t>637,4</w:t>
      </w:r>
      <w:r w:rsidRPr="00802DB7">
        <w:rPr>
          <w:i/>
          <w:lang w:val="cs-CZ"/>
        </w:rPr>
        <w:t xml:space="preserve"> mld) je zahrnut v celkové výši spravovaného majetku – bod A Přílohy tiskové zprávy</w:t>
      </w:r>
    </w:p>
    <w:p w14:paraId="3F2A682E" w14:textId="5E26FB5E" w:rsidR="00731CCD" w:rsidRPr="00802DB7" w:rsidRDefault="00731CCD" w:rsidP="00731CCD">
      <w:pPr>
        <w:jc w:val="both"/>
        <w:rPr>
          <w:i/>
          <w:lang w:val="cs-CZ"/>
        </w:rPr>
      </w:pPr>
      <w:r w:rsidRPr="00802DB7">
        <w:rPr>
          <w:i/>
          <w:lang w:val="cs-CZ"/>
        </w:rPr>
        <w:t>** Objem majetku administrovaných fondů kvalifikovaných investorů (</w:t>
      </w:r>
      <w:r w:rsidR="007A72D6">
        <w:rPr>
          <w:i/>
          <w:lang w:val="cs-CZ"/>
        </w:rPr>
        <w:t>176</w:t>
      </w:r>
      <w:r w:rsidRPr="00802DB7">
        <w:rPr>
          <w:i/>
          <w:lang w:val="cs-CZ"/>
        </w:rPr>
        <w:t xml:space="preserve"> mld) není zahrnut v celkové výši spravovaného majetku – bod A Přílohy tiskové zprávy</w:t>
      </w:r>
    </w:p>
    <w:p w14:paraId="1DD2E771" w14:textId="7EBDFF2F" w:rsidR="001F70A4" w:rsidRPr="003934CC" w:rsidRDefault="001F70A4" w:rsidP="00731CCD">
      <w:pPr>
        <w:jc w:val="both"/>
        <w:rPr>
          <w:i/>
          <w:lang w:val="cs-CZ"/>
        </w:rPr>
      </w:pPr>
    </w:p>
    <w:p w14:paraId="27F573C3" w14:textId="174778A7" w:rsidR="00141C50" w:rsidRDefault="00141C50" w:rsidP="002544A5">
      <w:pPr>
        <w:spacing w:after="160" w:line="259" w:lineRule="auto"/>
        <w:rPr>
          <w:b/>
          <w:smallCaps/>
          <w:color w:val="953735"/>
          <w:sz w:val="28"/>
          <w:szCs w:val="22"/>
          <w:lang w:val="cs-CZ"/>
        </w:rPr>
      </w:pPr>
    </w:p>
    <w:p w14:paraId="3F67E946" w14:textId="48AF7D06" w:rsidR="003934CC" w:rsidRDefault="004D3348" w:rsidP="002544A5">
      <w:pPr>
        <w:spacing w:after="160" w:line="259" w:lineRule="auto"/>
        <w:rPr>
          <w:b/>
          <w:smallCaps/>
          <w:color w:val="953735"/>
          <w:sz w:val="28"/>
          <w:szCs w:val="22"/>
          <w:lang w:val="cs-CZ"/>
        </w:rPr>
      </w:pPr>
      <w:r>
        <w:rPr>
          <w:noProof/>
          <w:lang w:val="cs-CZ"/>
        </w:rPr>
        <w:lastRenderedPageBreak/>
        <w:drawing>
          <wp:inline distT="0" distB="0" distL="0" distR="0" wp14:anchorId="50A66752" wp14:editId="22BAF35D">
            <wp:extent cx="6016625" cy="3224530"/>
            <wp:effectExtent l="0" t="0" r="3175" b="13970"/>
            <wp:docPr id="8" name="Graf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F5C3D67" w14:textId="77777777" w:rsidR="004D3348" w:rsidRPr="00802DB7" w:rsidRDefault="004D3348" w:rsidP="002544A5">
      <w:pPr>
        <w:spacing w:after="160" w:line="259" w:lineRule="auto"/>
        <w:rPr>
          <w:b/>
          <w:smallCaps/>
          <w:color w:val="953735"/>
          <w:sz w:val="28"/>
          <w:szCs w:val="22"/>
          <w:lang w:val="cs-CZ"/>
        </w:rPr>
      </w:pPr>
    </w:p>
    <w:p w14:paraId="14EDF306" w14:textId="77777777" w:rsidR="002544A5" w:rsidRPr="00802DB7" w:rsidRDefault="002544A5" w:rsidP="007C2642">
      <w:pPr>
        <w:pStyle w:val="Odstavecseseznamem"/>
        <w:numPr>
          <w:ilvl w:val="0"/>
          <w:numId w:val="1"/>
        </w:numPr>
        <w:spacing w:after="120"/>
        <w:jc w:val="both"/>
        <w:rPr>
          <w:b/>
          <w:smallCaps/>
          <w:color w:val="953735"/>
          <w:sz w:val="28"/>
          <w:szCs w:val="22"/>
          <w:lang w:val="cs-CZ"/>
        </w:rPr>
      </w:pPr>
      <w:proofErr w:type="spellStart"/>
      <w:r w:rsidRPr="00802DB7">
        <w:rPr>
          <w:b/>
          <w:smallCaps/>
          <w:color w:val="953735"/>
          <w:sz w:val="28"/>
          <w:szCs w:val="22"/>
          <w:lang w:val="cs-CZ"/>
        </w:rPr>
        <w:t>Custody</w:t>
      </w:r>
      <w:proofErr w:type="spellEnd"/>
      <w:r w:rsidRPr="00802DB7">
        <w:rPr>
          <w:b/>
          <w:smallCaps/>
          <w:color w:val="953735"/>
          <w:sz w:val="28"/>
          <w:szCs w:val="22"/>
          <w:lang w:val="cs-CZ"/>
        </w:rPr>
        <w:t xml:space="preserve"> </w:t>
      </w:r>
    </w:p>
    <w:p w14:paraId="0790DABD" w14:textId="77777777" w:rsidR="002544A5" w:rsidRPr="00802DB7" w:rsidRDefault="002544A5" w:rsidP="002544A5">
      <w:pPr>
        <w:pStyle w:val="Odstavecseseznamem"/>
        <w:jc w:val="both"/>
        <w:rPr>
          <w:b/>
          <w:smallCaps/>
          <w:color w:val="953735"/>
          <w:sz w:val="28"/>
          <w:szCs w:val="22"/>
          <w:lang w:val="cs-CZ"/>
        </w:rPr>
      </w:pPr>
    </w:p>
    <w:p w14:paraId="5B2448EB" w14:textId="69773143" w:rsidR="002544A5" w:rsidRPr="006648BC" w:rsidRDefault="002544A5" w:rsidP="002544A5">
      <w:pPr>
        <w:jc w:val="both"/>
        <w:rPr>
          <w:noProof/>
          <w:lang w:val="cs-CZ"/>
        </w:rPr>
      </w:pPr>
      <w:r w:rsidRPr="00802DB7">
        <w:rPr>
          <w:sz w:val="22"/>
          <w:szCs w:val="22"/>
          <w:lang w:val="cs-CZ"/>
        </w:rPr>
        <w:t xml:space="preserve">Uvedené údaje se vztahují k objemu majetku ve službách </w:t>
      </w:r>
      <w:proofErr w:type="spellStart"/>
      <w:r w:rsidRPr="00802DB7">
        <w:rPr>
          <w:sz w:val="22"/>
          <w:szCs w:val="22"/>
          <w:lang w:val="cs-CZ"/>
        </w:rPr>
        <w:t>custody</w:t>
      </w:r>
      <w:proofErr w:type="spellEnd"/>
      <w:r w:rsidRPr="00802DB7">
        <w:rPr>
          <w:sz w:val="22"/>
          <w:szCs w:val="22"/>
          <w:lang w:val="cs-CZ"/>
        </w:rPr>
        <w:t xml:space="preserve"> a o počtu transakcí s nimi.</w:t>
      </w:r>
      <w:r w:rsidRPr="00802DB7">
        <w:rPr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V</w:t>
      </w:r>
      <w:r w:rsidR="0096261B" w:rsidRPr="00802DB7">
        <w:rPr>
          <w:sz w:val="22"/>
          <w:szCs w:val="22"/>
          <w:lang w:val="cs-CZ"/>
        </w:rPr>
        <w:t xml:space="preserve">e třetím </w:t>
      </w:r>
      <w:r w:rsidRPr="00802DB7">
        <w:rPr>
          <w:sz w:val="22"/>
          <w:szCs w:val="22"/>
          <w:lang w:val="cs-CZ"/>
        </w:rPr>
        <w:t>čtvrtletí roku 20</w:t>
      </w:r>
      <w:r w:rsidR="00EE44DF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 bylo provedeno celkem </w:t>
      </w:r>
      <w:r w:rsidR="005338AE" w:rsidRPr="00802DB7">
        <w:rPr>
          <w:sz w:val="22"/>
          <w:szCs w:val="22"/>
          <w:lang w:val="cs-CZ"/>
        </w:rPr>
        <w:t>370</w:t>
      </w:r>
      <w:r w:rsidR="00867544" w:rsidRPr="00802DB7">
        <w:rPr>
          <w:sz w:val="22"/>
          <w:szCs w:val="22"/>
          <w:lang w:val="cs-CZ"/>
        </w:rPr>
        <w:t>.</w:t>
      </w:r>
      <w:r w:rsidR="005338AE" w:rsidRPr="00802DB7">
        <w:rPr>
          <w:sz w:val="22"/>
          <w:szCs w:val="22"/>
          <w:lang w:val="cs-CZ"/>
        </w:rPr>
        <w:t>025</w:t>
      </w:r>
      <w:r w:rsidRPr="00802DB7">
        <w:rPr>
          <w:sz w:val="22"/>
          <w:szCs w:val="22"/>
          <w:lang w:val="cs-CZ"/>
        </w:rPr>
        <w:t xml:space="preserve"> transakcí. Celková hodnota majetku svěřeného </w:t>
      </w:r>
      <w:proofErr w:type="spellStart"/>
      <w:r w:rsidRPr="00802DB7">
        <w:rPr>
          <w:sz w:val="22"/>
          <w:szCs w:val="22"/>
          <w:lang w:val="cs-CZ"/>
        </w:rPr>
        <w:t>custodianům</w:t>
      </w:r>
      <w:proofErr w:type="spellEnd"/>
      <w:r w:rsidRPr="00802DB7">
        <w:rPr>
          <w:sz w:val="22"/>
          <w:szCs w:val="22"/>
          <w:lang w:val="cs-CZ"/>
        </w:rPr>
        <w:t xml:space="preserve"> dosáhla k 3</w:t>
      </w:r>
      <w:r w:rsidR="00E36898" w:rsidRPr="00802DB7">
        <w:rPr>
          <w:sz w:val="22"/>
          <w:szCs w:val="22"/>
          <w:lang w:val="cs-CZ"/>
        </w:rPr>
        <w:t>0</w:t>
      </w:r>
      <w:r w:rsidRPr="00802DB7">
        <w:rPr>
          <w:sz w:val="22"/>
          <w:szCs w:val="22"/>
          <w:lang w:val="cs-CZ"/>
        </w:rPr>
        <w:t>.</w:t>
      </w:r>
      <w:r w:rsidR="00B17695" w:rsidRPr="00802DB7">
        <w:rPr>
          <w:sz w:val="22"/>
          <w:szCs w:val="22"/>
          <w:lang w:val="cs-CZ"/>
        </w:rPr>
        <w:t xml:space="preserve"> </w:t>
      </w:r>
      <w:r w:rsidR="0096261B" w:rsidRPr="00802DB7">
        <w:rPr>
          <w:sz w:val="22"/>
          <w:szCs w:val="22"/>
          <w:lang w:val="cs-CZ"/>
        </w:rPr>
        <w:t>9</w:t>
      </w:r>
      <w:r w:rsidRPr="00802DB7">
        <w:rPr>
          <w:sz w:val="22"/>
          <w:szCs w:val="22"/>
          <w:lang w:val="cs-CZ"/>
        </w:rPr>
        <w:t>. 20</w:t>
      </w:r>
      <w:r w:rsidR="00EE44DF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 hodnoty </w:t>
      </w:r>
      <w:bookmarkStart w:id="18" w:name="OLE_LINK18"/>
      <w:r w:rsidR="00867544" w:rsidRPr="00802DB7">
        <w:rPr>
          <w:sz w:val="22"/>
          <w:szCs w:val="22"/>
          <w:lang w:val="cs-CZ"/>
        </w:rPr>
        <w:t>4,742</w:t>
      </w:r>
      <w:r w:rsidRPr="00802DB7">
        <w:rPr>
          <w:sz w:val="22"/>
          <w:szCs w:val="22"/>
          <w:lang w:val="cs-CZ"/>
        </w:rPr>
        <w:t xml:space="preserve"> </w:t>
      </w:r>
      <w:bookmarkEnd w:id="18"/>
      <w:r w:rsidRPr="00802DB7">
        <w:rPr>
          <w:sz w:val="22"/>
          <w:szCs w:val="22"/>
          <w:lang w:val="cs-CZ"/>
        </w:rPr>
        <w:t>b</w:t>
      </w:r>
      <w:r w:rsidR="00337CBB" w:rsidRPr="00802DB7">
        <w:rPr>
          <w:sz w:val="22"/>
          <w:szCs w:val="22"/>
          <w:lang w:val="cs-CZ"/>
        </w:rPr>
        <w:t>ilionu</w:t>
      </w:r>
      <w:r w:rsidRPr="00802DB7">
        <w:rPr>
          <w:sz w:val="22"/>
          <w:szCs w:val="22"/>
          <w:lang w:val="cs-CZ"/>
        </w:rPr>
        <w:t xml:space="preserve"> Kč, což znamená </w:t>
      </w:r>
      <w:r w:rsidR="006F1093" w:rsidRPr="00802DB7">
        <w:rPr>
          <w:sz w:val="22"/>
          <w:szCs w:val="22"/>
          <w:lang w:val="cs-CZ"/>
        </w:rPr>
        <w:t>nárůst</w:t>
      </w:r>
      <w:r w:rsidRPr="00802DB7">
        <w:rPr>
          <w:sz w:val="22"/>
          <w:szCs w:val="22"/>
          <w:lang w:val="cs-CZ"/>
        </w:rPr>
        <w:t xml:space="preserve"> během </w:t>
      </w:r>
      <w:r w:rsidR="00B91770" w:rsidRPr="00802DB7">
        <w:rPr>
          <w:sz w:val="22"/>
          <w:szCs w:val="22"/>
          <w:lang w:val="cs-CZ"/>
        </w:rPr>
        <w:t>třetího</w:t>
      </w:r>
      <w:r w:rsidRPr="00802DB7">
        <w:rPr>
          <w:sz w:val="22"/>
          <w:szCs w:val="22"/>
          <w:lang w:val="cs-CZ"/>
        </w:rPr>
        <w:t xml:space="preserve"> čtvrtletí roku 20</w:t>
      </w:r>
      <w:r w:rsidR="00EE44DF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 xml:space="preserve"> o </w:t>
      </w:r>
      <w:r w:rsidR="00867544" w:rsidRPr="00802DB7">
        <w:rPr>
          <w:sz w:val="22"/>
          <w:szCs w:val="22"/>
          <w:lang w:val="cs-CZ"/>
        </w:rPr>
        <w:t>175</w:t>
      </w:r>
      <w:r w:rsidR="00141C50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 xml:space="preserve">miliard Kč (z </w:t>
      </w:r>
      <w:r w:rsidR="00A44BF0" w:rsidRPr="00802DB7">
        <w:rPr>
          <w:sz w:val="22"/>
          <w:szCs w:val="22"/>
          <w:lang w:val="cs-CZ"/>
        </w:rPr>
        <w:t>4,568</w:t>
      </w:r>
      <w:r w:rsidRPr="00802DB7">
        <w:rPr>
          <w:sz w:val="22"/>
          <w:szCs w:val="22"/>
          <w:lang w:val="cs-CZ"/>
        </w:rPr>
        <w:t xml:space="preserve"> b</w:t>
      </w:r>
      <w:r w:rsidR="00337CBB" w:rsidRPr="00802DB7">
        <w:rPr>
          <w:sz w:val="22"/>
          <w:szCs w:val="22"/>
          <w:lang w:val="cs-CZ"/>
        </w:rPr>
        <w:t>ilionu</w:t>
      </w:r>
      <w:r w:rsidRPr="00802DB7">
        <w:rPr>
          <w:sz w:val="22"/>
          <w:szCs w:val="22"/>
          <w:lang w:val="cs-CZ"/>
        </w:rPr>
        <w:t xml:space="preserve"> Kč k 3</w:t>
      </w:r>
      <w:r w:rsidR="0096261B" w:rsidRPr="00802DB7">
        <w:rPr>
          <w:sz w:val="22"/>
          <w:szCs w:val="22"/>
          <w:lang w:val="cs-CZ"/>
        </w:rPr>
        <w:t>0</w:t>
      </w:r>
      <w:r w:rsidRPr="00802DB7">
        <w:rPr>
          <w:sz w:val="22"/>
          <w:szCs w:val="22"/>
          <w:lang w:val="cs-CZ"/>
        </w:rPr>
        <w:t>.</w:t>
      </w:r>
      <w:r w:rsidR="00B17695" w:rsidRPr="00802DB7">
        <w:rPr>
          <w:sz w:val="22"/>
          <w:szCs w:val="22"/>
          <w:lang w:val="cs-CZ"/>
        </w:rPr>
        <w:t xml:space="preserve"> </w:t>
      </w:r>
      <w:r w:rsidR="0096261B" w:rsidRPr="00802DB7">
        <w:rPr>
          <w:sz w:val="22"/>
          <w:szCs w:val="22"/>
          <w:lang w:val="cs-CZ"/>
        </w:rPr>
        <w:t>6</w:t>
      </w:r>
      <w:r w:rsidRPr="00802DB7">
        <w:rPr>
          <w:sz w:val="22"/>
          <w:szCs w:val="22"/>
          <w:lang w:val="cs-CZ"/>
        </w:rPr>
        <w:t>. 20</w:t>
      </w:r>
      <w:r w:rsidR="00DA1099" w:rsidRPr="00802DB7">
        <w:rPr>
          <w:sz w:val="22"/>
          <w:szCs w:val="22"/>
          <w:lang w:val="cs-CZ"/>
        </w:rPr>
        <w:t>25</w:t>
      </w:r>
      <w:r w:rsidRPr="00802DB7">
        <w:rPr>
          <w:sz w:val="22"/>
          <w:szCs w:val="22"/>
          <w:lang w:val="cs-CZ"/>
        </w:rPr>
        <w:t xml:space="preserve"> na </w:t>
      </w:r>
      <w:r w:rsidR="00867544" w:rsidRPr="00802DB7">
        <w:rPr>
          <w:sz w:val="22"/>
          <w:szCs w:val="22"/>
          <w:lang w:val="cs-CZ"/>
        </w:rPr>
        <w:t xml:space="preserve">4,742 </w:t>
      </w:r>
      <w:r w:rsidRPr="00802DB7">
        <w:rPr>
          <w:sz w:val="22"/>
          <w:szCs w:val="22"/>
          <w:lang w:val="cs-CZ"/>
        </w:rPr>
        <w:t>b</w:t>
      </w:r>
      <w:r w:rsidR="00337CBB" w:rsidRPr="00802DB7">
        <w:rPr>
          <w:sz w:val="22"/>
          <w:szCs w:val="22"/>
          <w:lang w:val="cs-CZ"/>
        </w:rPr>
        <w:t>ilionu</w:t>
      </w:r>
      <w:r w:rsidRPr="00802DB7">
        <w:rPr>
          <w:sz w:val="22"/>
          <w:szCs w:val="22"/>
          <w:lang w:val="cs-CZ"/>
        </w:rPr>
        <w:t xml:space="preserve"> Kč k 3</w:t>
      </w:r>
      <w:r w:rsidR="00E36898" w:rsidRPr="00802DB7">
        <w:rPr>
          <w:sz w:val="22"/>
          <w:szCs w:val="22"/>
          <w:lang w:val="cs-CZ"/>
        </w:rPr>
        <w:t>0</w:t>
      </w:r>
      <w:r w:rsidRPr="00802DB7">
        <w:rPr>
          <w:sz w:val="22"/>
          <w:szCs w:val="22"/>
          <w:lang w:val="cs-CZ"/>
        </w:rPr>
        <w:t>.</w:t>
      </w:r>
      <w:r w:rsidR="00B17695" w:rsidRPr="00802DB7">
        <w:rPr>
          <w:sz w:val="22"/>
          <w:szCs w:val="22"/>
          <w:lang w:val="cs-CZ"/>
        </w:rPr>
        <w:t xml:space="preserve"> </w:t>
      </w:r>
      <w:r w:rsidR="0096261B" w:rsidRPr="00802DB7">
        <w:rPr>
          <w:sz w:val="22"/>
          <w:szCs w:val="22"/>
          <w:lang w:val="cs-CZ"/>
        </w:rPr>
        <w:t>9</w:t>
      </w:r>
      <w:r w:rsidRPr="00802DB7">
        <w:rPr>
          <w:sz w:val="22"/>
          <w:szCs w:val="22"/>
          <w:lang w:val="cs-CZ"/>
        </w:rPr>
        <w:t>.</w:t>
      </w:r>
      <w:r w:rsidR="00B17695" w:rsidRPr="00802DB7">
        <w:rPr>
          <w:sz w:val="22"/>
          <w:szCs w:val="22"/>
          <w:lang w:val="cs-CZ"/>
        </w:rPr>
        <w:t xml:space="preserve"> </w:t>
      </w:r>
      <w:r w:rsidRPr="00802DB7">
        <w:rPr>
          <w:sz w:val="22"/>
          <w:szCs w:val="22"/>
          <w:lang w:val="cs-CZ"/>
        </w:rPr>
        <w:t>20</w:t>
      </w:r>
      <w:r w:rsidR="00D14115" w:rsidRPr="00802DB7">
        <w:rPr>
          <w:sz w:val="22"/>
          <w:szCs w:val="22"/>
          <w:lang w:val="cs-CZ"/>
        </w:rPr>
        <w:t>2</w:t>
      </w:r>
      <w:r w:rsidR="00DA1099" w:rsidRPr="00802DB7">
        <w:rPr>
          <w:sz w:val="22"/>
          <w:szCs w:val="22"/>
          <w:lang w:val="cs-CZ"/>
        </w:rPr>
        <w:t>5</w:t>
      </w:r>
      <w:r w:rsidRPr="00802DB7">
        <w:rPr>
          <w:sz w:val="22"/>
          <w:szCs w:val="22"/>
          <w:lang w:val="cs-CZ"/>
        </w:rPr>
        <w:t>).</w:t>
      </w:r>
      <w:r w:rsidRPr="006648BC">
        <w:rPr>
          <w:noProof/>
          <w:lang w:val="cs-CZ"/>
        </w:rPr>
        <w:t xml:space="preserve"> </w:t>
      </w:r>
    </w:p>
    <w:p w14:paraId="2940B44F" w14:textId="79F137D7" w:rsidR="0093049D" w:rsidRPr="006648BC" w:rsidRDefault="00E350CA" w:rsidP="002544A5">
      <w:pPr>
        <w:jc w:val="both"/>
        <w:rPr>
          <w:noProof/>
          <w:lang w:val="cs-CZ"/>
        </w:rPr>
      </w:pPr>
      <w:r>
        <w:rPr>
          <w:noProof/>
          <w:lang w:val="cs-CZ"/>
        </w:rPr>
        <w:drawing>
          <wp:anchor distT="0" distB="0" distL="114300" distR="114300" simplePos="0" relativeHeight="251658240" behindDoc="0" locked="0" layoutInCell="1" allowOverlap="1" wp14:anchorId="7F5061D3" wp14:editId="3F874195">
            <wp:simplePos x="0" y="0"/>
            <wp:positionH relativeFrom="column">
              <wp:posOffset>457200</wp:posOffset>
            </wp:positionH>
            <wp:positionV relativeFrom="paragraph">
              <wp:posOffset>146685</wp:posOffset>
            </wp:positionV>
            <wp:extent cx="5054600" cy="3543300"/>
            <wp:effectExtent l="0" t="0" r="12700" b="0"/>
            <wp:wrapTopAndBottom/>
            <wp:docPr id="9" name="Graf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14:paraId="355CD9B4" w14:textId="0FBFAF72" w:rsidR="002544A5" w:rsidRDefault="002544A5" w:rsidP="002544A5">
      <w:pPr>
        <w:jc w:val="both"/>
        <w:rPr>
          <w:sz w:val="22"/>
          <w:szCs w:val="22"/>
          <w:lang w:val="cs-CZ"/>
        </w:rPr>
      </w:pPr>
    </w:p>
    <w:p w14:paraId="7532444C" w14:textId="19B6EF53" w:rsidR="00416969" w:rsidRPr="00A335D9" w:rsidRDefault="00416969" w:rsidP="00A335D9">
      <w:pPr>
        <w:spacing w:after="120"/>
        <w:jc w:val="both"/>
        <w:rPr>
          <w:color w:val="953735"/>
          <w:sz w:val="28"/>
          <w:szCs w:val="22"/>
          <w:lang w:val="cs-CZ"/>
        </w:rPr>
      </w:pPr>
    </w:p>
    <w:sectPr w:rsidR="00416969" w:rsidRPr="00A335D9" w:rsidSect="00F754B6"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40" w:right="1325" w:bottom="245" w:left="1440" w:header="454" w:footer="117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0BD3A" w14:textId="77777777" w:rsidR="00A17A3E" w:rsidRDefault="00A17A3E">
      <w:r>
        <w:separator/>
      </w:r>
    </w:p>
  </w:endnote>
  <w:endnote w:type="continuationSeparator" w:id="0">
    <w:p w14:paraId="1DFF0215" w14:textId="77777777" w:rsidR="00A17A3E" w:rsidRDefault="00A17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BADD5" w14:textId="77777777" w:rsidR="005C3771" w:rsidRDefault="005C3771" w:rsidP="002544A5">
    <w:pPr>
      <w:pStyle w:val="Zpat"/>
      <w:tabs>
        <w:tab w:val="left" w:pos="450"/>
        <w:tab w:val="center" w:pos="4737"/>
      </w:tabs>
      <w:rPr>
        <w:color w:val="808080"/>
        <w:sz w:val="16"/>
        <w:lang w:val="cs-CZ"/>
      </w:rPr>
    </w:pPr>
    <w:r>
      <w:rPr>
        <w:color w:val="808080"/>
        <w:sz w:val="16"/>
        <w:lang w:val="cs-CZ"/>
      </w:rPr>
      <w:tab/>
    </w:r>
    <w:r>
      <w:rPr>
        <w:color w:val="808080"/>
        <w:sz w:val="16"/>
        <w:lang w:val="cs-CZ"/>
      </w:rPr>
      <w:tab/>
    </w:r>
    <w:r>
      <w:rPr>
        <w:color w:val="808080"/>
        <w:sz w:val="16"/>
        <w:lang w:val="cs-CZ"/>
      </w:rPr>
      <w:tab/>
    </w:r>
    <w:r>
      <w:rPr>
        <w:noProof/>
        <w:color w:val="808080"/>
        <w:sz w:val="16"/>
        <w:lang w:val="cs-CZ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739FDC1D" wp14:editId="56CC48C8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0"/>
              <wp:effectExtent l="9525" t="8890" r="9525" b="10160"/>
              <wp:wrapNone/>
              <wp:docPr id="15" name="Přímá spojnic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C0C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EA8435" id="Přímá spojnice 1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" o:allowincell="f" strokecolor="silver"/>
          </w:pict>
        </mc:Fallback>
      </mc:AlternateContent>
    </w:r>
  </w:p>
  <w:p w14:paraId="1AE8795B" w14:textId="26927C18" w:rsidR="005C3771" w:rsidRDefault="005C3771">
    <w:pPr>
      <w:pStyle w:val="Zpat"/>
      <w:jc w:val="center"/>
      <w:rPr>
        <w:color w:val="808080"/>
        <w:sz w:val="16"/>
        <w:lang w:val="cs-CZ"/>
      </w:rPr>
    </w:pPr>
    <w:r>
      <w:rPr>
        <w:color w:val="808080"/>
        <w:sz w:val="16"/>
        <w:lang w:val="cs-CZ"/>
      </w:rPr>
      <w:t xml:space="preserve">- </w:t>
    </w:r>
    <w:r>
      <w:rPr>
        <w:rStyle w:val="slostrnky"/>
        <w:color w:val="808080"/>
        <w:sz w:val="16"/>
      </w:rPr>
      <w:fldChar w:fldCharType="begin"/>
    </w:r>
    <w:r>
      <w:rPr>
        <w:rStyle w:val="slostrnky"/>
        <w:color w:val="808080"/>
        <w:sz w:val="16"/>
      </w:rPr>
      <w:instrText xml:space="preserve"> PAGE </w:instrText>
    </w:r>
    <w:r>
      <w:rPr>
        <w:rStyle w:val="slostrnky"/>
        <w:color w:val="808080"/>
        <w:sz w:val="16"/>
      </w:rPr>
      <w:fldChar w:fldCharType="separate"/>
    </w:r>
    <w:r w:rsidR="001C7599">
      <w:rPr>
        <w:rStyle w:val="slostrnky"/>
        <w:noProof/>
        <w:color w:val="808080"/>
        <w:sz w:val="16"/>
      </w:rPr>
      <w:t>3</w:t>
    </w:r>
    <w:r>
      <w:rPr>
        <w:rStyle w:val="slostrnky"/>
        <w:color w:val="808080"/>
        <w:sz w:val="16"/>
      </w:rPr>
      <w:fldChar w:fldCharType="end"/>
    </w:r>
    <w:r>
      <w:rPr>
        <w:rStyle w:val="slostrnky"/>
        <w:color w:val="808080"/>
        <w:sz w:val="16"/>
      </w:rPr>
      <w:t xml:space="preserve"> / 5</w:t>
    </w:r>
    <w:r>
      <w:rPr>
        <w:sz w:val="16"/>
        <w:lang w:val="cs-CZ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818E0" w14:textId="77777777" w:rsidR="005C3771" w:rsidRDefault="005C3771" w:rsidP="00F754B6">
    <w:pPr>
      <w:pStyle w:val="Zpat"/>
      <w:jc w:val="center"/>
      <w:rPr>
        <w:color w:val="808080"/>
        <w:sz w:val="16"/>
        <w:lang w:val="cs-CZ"/>
      </w:rPr>
    </w:pPr>
    <w:r>
      <w:rPr>
        <w:noProof/>
        <w:color w:val="808080"/>
        <w:sz w:val="14"/>
      </w:rPr>
      <w:t xml:space="preserve"> </w:t>
    </w:r>
    <w:r>
      <w:rPr>
        <w:noProof/>
        <w:color w:val="808080"/>
        <w:sz w:val="16"/>
        <w:lang w:val="cs-CZ"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611116C" wp14:editId="07D6443D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0"/>
              <wp:effectExtent l="9525" t="5715" r="9525" b="13335"/>
              <wp:wrapNone/>
              <wp:docPr id="14" name="Přímá spojnic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C0C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663929" id="Přímá spojnice 1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" o:allowincell="f" strokecolor="silver"/>
          </w:pict>
        </mc:Fallback>
      </mc:AlternateContent>
    </w:r>
  </w:p>
  <w:p w14:paraId="386EF8E1" w14:textId="1ACF9627" w:rsidR="005C3771" w:rsidRDefault="005C3771" w:rsidP="00F754B6">
    <w:pPr>
      <w:pStyle w:val="Zpat"/>
      <w:jc w:val="center"/>
      <w:rPr>
        <w:color w:val="808080"/>
        <w:sz w:val="16"/>
        <w:lang w:val="cs-CZ"/>
      </w:rPr>
    </w:pPr>
    <w:r>
      <w:rPr>
        <w:color w:val="808080"/>
        <w:sz w:val="16"/>
        <w:lang w:val="cs-CZ"/>
      </w:rPr>
      <w:t xml:space="preserve">- </w:t>
    </w:r>
    <w:r>
      <w:rPr>
        <w:rStyle w:val="slostrnky"/>
        <w:color w:val="808080"/>
        <w:sz w:val="16"/>
      </w:rPr>
      <w:fldChar w:fldCharType="begin"/>
    </w:r>
    <w:r>
      <w:rPr>
        <w:rStyle w:val="slostrnky"/>
        <w:color w:val="808080"/>
        <w:sz w:val="16"/>
      </w:rPr>
      <w:instrText xml:space="preserve"> PAGE </w:instrText>
    </w:r>
    <w:r>
      <w:rPr>
        <w:rStyle w:val="slostrnky"/>
        <w:color w:val="808080"/>
        <w:sz w:val="16"/>
      </w:rPr>
      <w:fldChar w:fldCharType="separate"/>
    </w:r>
    <w:r w:rsidR="001C7599">
      <w:rPr>
        <w:rStyle w:val="slostrnky"/>
        <w:noProof/>
        <w:color w:val="808080"/>
        <w:sz w:val="16"/>
      </w:rPr>
      <w:t>1</w:t>
    </w:r>
    <w:r>
      <w:rPr>
        <w:rStyle w:val="slostrnky"/>
        <w:color w:val="808080"/>
        <w:sz w:val="16"/>
      </w:rPr>
      <w:fldChar w:fldCharType="end"/>
    </w:r>
    <w:r>
      <w:rPr>
        <w:rStyle w:val="slostrnky"/>
        <w:color w:val="808080"/>
        <w:sz w:val="16"/>
      </w:rPr>
      <w:t xml:space="preserve"> / 4</w:t>
    </w:r>
    <w:r>
      <w:rPr>
        <w:sz w:val="16"/>
        <w:lang w:val="cs-CZ"/>
      </w:rPr>
      <w:t xml:space="preserve"> -</w:t>
    </w:r>
  </w:p>
  <w:p w14:paraId="144EAFB9" w14:textId="77777777" w:rsidR="005C3771" w:rsidRDefault="005C3771">
    <w:pPr>
      <w:spacing w:before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4CAFE" w14:textId="77777777" w:rsidR="00A17A3E" w:rsidRDefault="00A17A3E">
      <w:r>
        <w:separator/>
      </w:r>
    </w:p>
  </w:footnote>
  <w:footnote w:type="continuationSeparator" w:id="0">
    <w:p w14:paraId="1A517CD4" w14:textId="77777777" w:rsidR="00A17A3E" w:rsidRDefault="00A17A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DC7D2" w14:textId="77777777" w:rsidR="005C3771" w:rsidRDefault="005C3771">
    <w:pPr>
      <w:pStyle w:val="Nadpis1"/>
      <w:spacing w:before="0" w:after="0"/>
      <w:jc w:val="right"/>
      <w:rPr>
        <w:sz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C9CA2" w14:textId="77777777" w:rsidR="005C3771" w:rsidRPr="006E7395" w:rsidRDefault="005C3771" w:rsidP="00F754B6">
    <w:pPr>
      <w:pStyle w:val="Zhlav"/>
      <w:jc w:val="right"/>
      <w:rPr>
        <w:color w:val="953735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A150A"/>
    <w:multiLevelType w:val="hybridMultilevel"/>
    <w:tmpl w:val="B32E57F6"/>
    <w:lvl w:ilvl="0" w:tplc="04B60C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AA7F7A"/>
    <w:multiLevelType w:val="hybridMultilevel"/>
    <w:tmpl w:val="E6EC8028"/>
    <w:lvl w:ilvl="0" w:tplc="04B60C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B56F6"/>
    <w:multiLevelType w:val="hybridMultilevel"/>
    <w:tmpl w:val="B32E57F6"/>
    <w:lvl w:ilvl="0" w:tplc="04B60C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572622">
    <w:abstractNumId w:val="1"/>
  </w:num>
  <w:num w:numId="2" w16cid:durableId="1503012685">
    <w:abstractNumId w:val="2"/>
  </w:num>
  <w:num w:numId="3" w16cid:durableId="392895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CF"/>
    <w:rsid w:val="000072E3"/>
    <w:rsid w:val="0001766F"/>
    <w:rsid w:val="000238B0"/>
    <w:rsid w:val="000438C4"/>
    <w:rsid w:val="000439C8"/>
    <w:rsid w:val="000466A5"/>
    <w:rsid w:val="00061423"/>
    <w:rsid w:val="000713B8"/>
    <w:rsid w:val="00071EFA"/>
    <w:rsid w:val="000721CF"/>
    <w:rsid w:val="0007401D"/>
    <w:rsid w:val="000851A9"/>
    <w:rsid w:val="00091F04"/>
    <w:rsid w:val="00093383"/>
    <w:rsid w:val="00093630"/>
    <w:rsid w:val="000A2CBB"/>
    <w:rsid w:val="000A4348"/>
    <w:rsid w:val="000A7369"/>
    <w:rsid w:val="000B15D2"/>
    <w:rsid w:val="000B5078"/>
    <w:rsid w:val="000B60C2"/>
    <w:rsid w:val="000C2BCB"/>
    <w:rsid w:val="000C2EFF"/>
    <w:rsid w:val="000C3C42"/>
    <w:rsid w:val="000C4F62"/>
    <w:rsid w:val="000D3108"/>
    <w:rsid w:val="000D447F"/>
    <w:rsid w:val="000D5408"/>
    <w:rsid w:val="000D6CB6"/>
    <w:rsid w:val="000E1E32"/>
    <w:rsid w:val="000E2F2B"/>
    <w:rsid w:val="000E7B2B"/>
    <w:rsid w:val="000F16E3"/>
    <w:rsid w:val="000F32F6"/>
    <w:rsid w:val="001119CC"/>
    <w:rsid w:val="00115B10"/>
    <w:rsid w:val="00116E63"/>
    <w:rsid w:val="00117CF8"/>
    <w:rsid w:val="0012162E"/>
    <w:rsid w:val="0012227C"/>
    <w:rsid w:val="0012444D"/>
    <w:rsid w:val="001371B4"/>
    <w:rsid w:val="00141C50"/>
    <w:rsid w:val="00143EA5"/>
    <w:rsid w:val="00150E3E"/>
    <w:rsid w:val="00150EF6"/>
    <w:rsid w:val="00153876"/>
    <w:rsid w:val="00154597"/>
    <w:rsid w:val="0016346B"/>
    <w:rsid w:val="0017510B"/>
    <w:rsid w:val="00185120"/>
    <w:rsid w:val="00185BE0"/>
    <w:rsid w:val="00194C48"/>
    <w:rsid w:val="001A3219"/>
    <w:rsid w:val="001A6F0F"/>
    <w:rsid w:val="001B2400"/>
    <w:rsid w:val="001B31DF"/>
    <w:rsid w:val="001B4041"/>
    <w:rsid w:val="001B6938"/>
    <w:rsid w:val="001C1584"/>
    <w:rsid w:val="001C55DB"/>
    <w:rsid w:val="001C7599"/>
    <w:rsid w:val="001D1135"/>
    <w:rsid w:val="001D560C"/>
    <w:rsid w:val="001E089F"/>
    <w:rsid w:val="001E0FC0"/>
    <w:rsid w:val="001F3F66"/>
    <w:rsid w:val="001F70A4"/>
    <w:rsid w:val="002044A6"/>
    <w:rsid w:val="002046CB"/>
    <w:rsid w:val="002061F4"/>
    <w:rsid w:val="002132F1"/>
    <w:rsid w:val="00213639"/>
    <w:rsid w:val="00231806"/>
    <w:rsid w:val="00240E3C"/>
    <w:rsid w:val="00242FE4"/>
    <w:rsid w:val="00243303"/>
    <w:rsid w:val="002501CE"/>
    <w:rsid w:val="00251EBC"/>
    <w:rsid w:val="00253E07"/>
    <w:rsid w:val="002544A5"/>
    <w:rsid w:val="00257521"/>
    <w:rsid w:val="0026296C"/>
    <w:rsid w:val="002763E4"/>
    <w:rsid w:val="00285069"/>
    <w:rsid w:val="0029042B"/>
    <w:rsid w:val="002A252D"/>
    <w:rsid w:val="002A423A"/>
    <w:rsid w:val="002A7CE6"/>
    <w:rsid w:val="002C1F20"/>
    <w:rsid w:val="002C32E8"/>
    <w:rsid w:val="002E146A"/>
    <w:rsid w:val="002E1CB7"/>
    <w:rsid w:val="002F2B1E"/>
    <w:rsid w:val="002F2E7D"/>
    <w:rsid w:val="002F6AD2"/>
    <w:rsid w:val="00305C3E"/>
    <w:rsid w:val="0030724B"/>
    <w:rsid w:val="00323CEE"/>
    <w:rsid w:val="00324505"/>
    <w:rsid w:val="00337CBB"/>
    <w:rsid w:val="00353FAB"/>
    <w:rsid w:val="00367C32"/>
    <w:rsid w:val="00370636"/>
    <w:rsid w:val="00373E2D"/>
    <w:rsid w:val="00375080"/>
    <w:rsid w:val="00384F3A"/>
    <w:rsid w:val="00392480"/>
    <w:rsid w:val="003934CC"/>
    <w:rsid w:val="00393920"/>
    <w:rsid w:val="003A0779"/>
    <w:rsid w:val="003A4297"/>
    <w:rsid w:val="003A46FD"/>
    <w:rsid w:val="003B148F"/>
    <w:rsid w:val="003B2419"/>
    <w:rsid w:val="003B41CC"/>
    <w:rsid w:val="003E04EC"/>
    <w:rsid w:val="00407AF7"/>
    <w:rsid w:val="00410106"/>
    <w:rsid w:val="00416969"/>
    <w:rsid w:val="004210F1"/>
    <w:rsid w:val="004228A3"/>
    <w:rsid w:val="004308CB"/>
    <w:rsid w:val="00430C1A"/>
    <w:rsid w:val="004400F3"/>
    <w:rsid w:val="004509E1"/>
    <w:rsid w:val="004532A1"/>
    <w:rsid w:val="004555E8"/>
    <w:rsid w:val="00465F29"/>
    <w:rsid w:val="00474E37"/>
    <w:rsid w:val="00475D06"/>
    <w:rsid w:val="00490BEA"/>
    <w:rsid w:val="0049407C"/>
    <w:rsid w:val="00496CA3"/>
    <w:rsid w:val="004A600C"/>
    <w:rsid w:val="004B59F5"/>
    <w:rsid w:val="004C03DE"/>
    <w:rsid w:val="004C30D1"/>
    <w:rsid w:val="004C50E6"/>
    <w:rsid w:val="004C636C"/>
    <w:rsid w:val="004D29A7"/>
    <w:rsid w:val="004D3348"/>
    <w:rsid w:val="004D5A7F"/>
    <w:rsid w:val="004D6AFB"/>
    <w:rsid w:val="004D73D1"/>
    <w:rsid w:val="004D7B08"/>
    <w:rsid w:val="004E3B36"/>
    <w:rsid w:val="004E59A1"/>
    <w:rsid w:val="004F5AB5"/>
    <w:rsid w:val="0051419C"/>
    <w:rsid w:val="0051621F"/>
    <w:rsid w:val="00524569"/>
    <w:rsid w:val="005338AE"/>
    <w:rsid w:val="005439C0"/>
    <w:rsid w:val="005448B3"/>
    <w:rsid w:val="00544DCA"/>
    <w:rsid w:val="005630D7"/>
    <w:rsid w:val="00566057"/>
    <w:rsid w:val="005716E5"/>
    <w:rsid w:val="00575EF7"/>
    <w:rsid w:val="00583A90"/>
    <w:rsid w:val="0059600F"/>
    <w:rsid w:val="00596BED"/>
    <w:rsid w:val="005A0462"/>
    <w:rsid w:val="005A0A45"/>
    <w:rsid w:val="005A19FF"/>
    <w:rsid w:val="005A1C58"/>
    <w:rsid w:val="005A5970"/>
    <w:rsid w:val="005C1850"/>
    <w:rsid w:val="005C2A5C"/>
    <w:rsid w:val="005C3771"/>
    <w:rsid w:val="005E3F5C"/>
    <w:rsid w:val="00603327"/>
    <w:rsid w:val="00610206"/>
    <w:rsid w:val="00622A12"/>
    <w:rsid w:val="00625AF0"/>
    <w:rsid w:val="006267A2"/>
    <w:rsid w:val="00627DB2"/>
    <w:rsid w:val="00636F0C"/>
    <w:rsid w:val="006648BC"/>
    <w:rsid w:val="006663CF"/>
    <w:rsid w:val="00680F5C"/>
    <w:rsid w:val="00682576"/>
    <w:rsid w:val="00686D45"/>
    <w:rsid w:val="0069437D"/>
    <w:rsid w:val="006959AE"/>
    <w:rsid w:val="0069715E"/>
    <w:rsid w:val="006A5FB1"/>
    <w:rsid w:val="006C100A"/>
    <w:rsid w:val="006C2597"/>
    <w:rsid w:val="006C3D2A"/>
    <w:rsid w:val="006C6DC4"/>
    <w:rsid w:val="006C7B5B"/>
    <w:rsid w:val="006D06D8"/>
    <w:rsid w:val="006F1093"/>
    <w:rsid w:val="006F2A1B"/>
    <w:rsid w:val="006F454F"/>
    <w:rsid w:val="006F6085"/>
    <w:rsid w:val="006F632D"/>
    <w:rsid w:val="00706C2D"/>
    <w:rsid w:val="007176DC"/>
    <w:rsid w:val="00717B08"/>
    <w:rsid w:val="00720EA1"/>
    <w:rsid w:val="00731CCD"/>
    <w:rsid w:val="0073200E"/>
    <w:rsid w:val="00735712"/>
    <w:rsid w:val="0074458B"/>
    <w:rsid w:val="00752C5C"/>
    <w:rsid w:val="007543F0"/>
    <w:rsid w:val="007637B8"/>
    <w:rsid w:val="0076511D"/>
    <w:rsid w:val="00770721"/>
    <w:rsid w:val="0078261B"/>
    <w:rsid w:val="007837EC"/>
    <w:rsid w:val="0078599A"/>
    <w:rsid w:val="00786F00"/>
    <w:rsid w:val="007910B1"/>
    <w:rsid w:val="007976F5"/>
    <w:rsid w:val="007A11F3"/>
    <w:rsid w:val="007A72D6"/>
    <w:rsid w:val="007B5CDB"/>
    <w:rsid w:val="007C2642"/>
    <w:rsid w:val="007C32CA"/>
    <w:rsid w:val="007C66F7"/>
    <w:rsid w:val="007D0088"/>
    <w:rsid w:val="007D1DFC"/>
    <w:rsid w:val="007D5994"/>
    <w:rsid w:val="007E2AFE"/>
    <w:rsid w:val="007E2DC8"/>
    <w:rsid w:val="007E5A65"/>
    <w:rsid w:val="007F0F59"/>
    <w:rsid w:val="008000F5"/>
    <w:rsid w:val="00802DB7"/>
    <w:rsid w:val="008030AA"/>
    <w:rsid w:val="00807546"/>
    <w:rsid w:val="008155E9"/>
    <w:rsid w:val="008245D5"/>
    <w:rsid w:val="0083327C"/>
    <w:rsid w:val="0083422D"/>
    <w:rsid w:val="008358F9"/>
    <w:rsid w:val="00844F7F"/>
    <w:rsid w:val="00845F41"/>
    <w:rsid w:val="0084627F"/>
    <w:rsid w:val="0085189A"/>
    <w:rsid w:val="00851F47"/>
    <w:rsid w:val="00855E78"/>
    <w:rsid w:val="008654FD"/>
    <w:rsid w:val="00867544"/>
    <w:rsid w:val="00867796"/>
    <w:rsid w:val="00874F1F"/>
    <w:rsid w:val="00875CDB"/>
    <w:rsid w:val="008859D1"/>
    <w:rsid w:val="00886D23"/>
    <w:rsid w:val="0089026E"/>
    <w:rsid w:val="008902CA"/>
    <w:rsid w:val="00893A4B"/>
    <w:rsid w:val="008B4846"/>
    <w:rsid w:val="008C575E"/>
    <w:rsid w:val="008C6F7D"/>
    <w:rsid w:val="008C708A"/>
    <w:rsid w:val="008D0F83"/>
    <w:rsid w:val="008D6AA5"/>
    <w:rsid w:val="008E1774"/>
    <w:rsid w:val="008F3630"/>
    <w:rsid w:val="00904DDF"/>
    <w:rsid w:val="009127E9"/>
    <w:rsid w:val="00924856"/>
    <w:rsid w:val="0093049D"/>
    <w:rsid w:val="0093321B"/>
    <w:rsid w:val="00937648"/>
    <w:rsid w:val="00950EB8"/>
    <w:rsid w:val="00955977"/>
    <w:rsid w:val="00961C7A"/>
    <w:rsid w:val="0096261B"/>
    <w:rsid w:val="009638B0"/>
    <w:rsid w:val="009655CC"/>
    <w:rsid w:val="00965D9F"/>
    <w:rsid w:val="00966721"/>
    <w:rsid w:val="00977445"/>
    <w:rsid w:val="0098603D"/>
    <w:rsid w:val="00987BD4"/>
    <w:rsid w:val="00994A42"/>
    <w:rsid w:val="009A3096"/>
    <w:rsid w:val="009B2259"/>
    <w:rsid w:val="009B2B68"/>
    <w:rsid w:val="009D2624"/>
    <w:rsid w:val="009E6717"/>
    <w:rsid w:val="009E757E"/>
    <w:rsid w:val="009F002B"/>
    <w:rsid w:val="009F1E80"/>
    <w:rsid w:val="009F41B4"/>
    <w:rsid w:val="00A026F4"/>
    <w:rsid w:val="00A03615"/>
    <w:rsid w:val="00A065A7"/>
    <w:rsid w:val="00A0732E"/>
    <w:rsid w:val="00A17A3E"/>
    <w:rsid w:val="00A2601B"/>
    <w:rsid w:val="00A335D9"/>
    <w:rsid w:val="00A354D6"/>
    <w:rsid w:val="00A35863"/>
    <w:rsid w:val="00A40BA9"/>
    <w:rsid w:val="00A42117"/>
    <w:rsid w:val="00A44BF0"/>
    <w:rsid w:val="00A451E2"/>
    <w:rsid w:val="00A4566B"/>
    <w:rsid w:val="00A45A7B"/>
    <w:rsid w:val="00A475EA"/>
    <w:rsid w:val="00A52615"/>
    <w:rsid w:val="00A56376"/>
    <w:rsid w:val="00A73583"/>
    <w:rsid w:val="00A8030E"/>
    <w:rsid w:val="00A85991"/>
    <w:rsid w:val="00A903F1"/>
    <w:rsid w:val="00A907B2"/>
    <w:rsid w:val="00A93F63"/>
    <w:rsid w:val="00AA56D8"/>
    <w:rsid w:val="00AA7AC4"/>
    <w:rsid w:val="00AB0312"/>
    <w:rsid w:val="00AB0D81"/>
    <w:rsid w:val="00AB1CE8"/>
    <w:rsid w:val="00AB242F"/>
    <w:rsid w:val="00AB3017"/>
    <w:rsid w:val="00AB48E4"/>
    <w:rsid w:val="00AC3C9A"/>
    <w:rsid w:val="00AC7C2B"/>
    <w:rsid w:val="00AD44DD"/>
    <w:rsid w:val="00AD68E5"/>
    <w:rsid w:val="00AD76DD"/>
    <w:rsid w:val="00AF76BA"/>
    <w:rsid w:val="00B0489A"/>
    <w:rsid w:val="00B04AC1"/>
    <w:rsid w:val="00B04F2F"/>
    <w:rsid w:val="00B10990"/>
    <w:rsid w:val="00B152D5"/>
    <w:rsid w:val="00B16120"/>
    <w:rsid w:val="00B17695"/>
    <w:rsid w:val="00B223C1"/>
    <w:rsid w:val="00B223D4"/>
    <w:rsid w:val="00B273A6"/>
    <w:rsid w:val="00B36CF4"/>
    <w:rsid w:val="00B370DD"/>
    <w:rsid w:val="00B54123"/>
    <w:rsid w:val="00B563C2"/>
    <w:rsid w:val="00B633A3"/>
    <w:rsid w:val="00B70B74"/>
    <w:rsid w:val="00B7288F"/>
    <w:rsid w:val="00B86B1F"/>
    <w:rsid w:val="00B874B9"/>
    <w:rsid w:val="00B91770"/>
    <w:rsid w:val="00B953F8"/>
    <w:rsid w:val="00BA5DEA"/>
    <w:rsid w:val="00BB7A7A"/>
    <w:rsid w:val="00BC1628"/>
    <w:rsid w:val="00BD305E"/>
    <w:rsid w:val="00BE375F"/>
    <w:rsid w:val="00BE4B3B"/>
    <w:rsid w:val="00BF020C"/>
    <w:rsid w:val="00BF4AA7"/>
    <w:rsid w:val="00C0234D"/>
    <w:rsid w:val="00C046BE"/>
    <w:rsid w:val="00C12F4B"/>
    <w:rsid w:val="00C25563"/>
    <w:rsid w:val="00C26835"/>
    <w:rsid w:val="00C4395E"/>
    <w:rsid w:val="00C44627"/>
    <w:rsid w:val="00C469E6"/>
    <w:rsid w:val="00C46F2D"/>
    <w:rsid w:val="00C53FAC"/>
    <w:rsid w:val="00C573C5"/>
    <w:rsid w:val="00C6243C"/>
    <w:rsid w:val="00C75B79"/>
    <w:rsid w:val="00C75CD9"/>
    <w:rsid w:val="00C80227"/>
    <w:rsid w:val="00C8263E"/>
    <w:rsid w:val="00C83E36"/>
    <w:rsid w:val="00C85526"/>
    <w:rsid w:val="00C85A7E"/>
    <w:rsid w:val="00C919B9"/>
    <w:rsid w:val="00C934D2"/>
    <w:rsid w:val="00C9536E"/>
    <w:rsid w:val="00C95838"/>
    <w:rsid w:val="00CB0A34"/>
    <w:rsid w:val="00CB7EB7"/>
    <w:rsid w:val="00CC7565"/>
    <w:rsid w:val="00CD4391"/>
    <w:rsid w:val="00CE0DA5"/>
    <w:rsid w:val="00CE6103"/>
    <w:rsid w:val="00CF09EA"/>
    <w:rsid w:val="00CF23AB"/>
    <w:rsid w:val="00CF36D3"/>
    <w:rsid w:val="00D03A9A"/>
    <w:rsid w:val="00D06373"/>
    <w:rsid w:val="00D139F3"/>
    <w:rsid w:val="00D13FBA"/>
    <w:rsid w:val="00D14115"/>
    <w:rsid w:val="00D14DD5"/>
    <w:rsid w:val="00D22364"/>
    <w:rsid w:val="00D46394"/>
    <w:rsid w:val="00D47F6A"/>
    <w:rsid w:val="00D5281B"/>
    <w:rsid w:val="00D52C04"/>
    <w:rsid w:val="00D6079E"/>
    <w:rsid w:val="00D64532"/>
    <w:rsid w:val="00D66446"/>
    <w:rsid w:val="00D80DC7"/>
    <w:rsid w:val="00D9260E"/>
    <w:rsid w:val="00D963C9"/>
    <w:rsid w:val="00D96729"/>
    <w:rsid w:val="00DA1099"/>
    <w:rsid w:val="00DB27AA"/>
    <w:rsid w:val="00DB2BEB"/>
    <w:rsid w:val="00DC31FA"/>
    <w:rsid w:val="00DC5C31"/>
    <w:rsid w:val="00DC63B3"/>
    <w:rsid w:val="00DE1E9A"/>
    <w:rsid w:val="00DE2592"/>
    <w:rsid w:val="00DE6884"/>
    <w:rsid w:val="00DE7786"/>
    <w:rsid w:val="00DF2128"/>
    <w:rsid w:val="00DF5F07"/>
    <w:rsid w:val="00E04460"/>
    <w:rsid w:val="00E056E2"/>
    <w:rsid w:val="00E05A9B"/>
    <w:rsid w:val="00E20800"/>
    <w:rsid w:val="00E20EAB"/>
    <w:rsid w:val="00E21897"/>
    <w:rsid w:val="00E350CA"/>
    <w:rsid w:val="00E36898"/>
    <w:rsid w:val="00E37109"/>
    <w:rsid w:val="00E4224D"/>
    <w:rsid w:val="00E433A2"/>
    <w:rsid w:val="00E4602E"/>
    <w:rsid w:val="00E4643B"/>
    <w:rsid w:val="00E51223"/>
    <w:rsid w:val="00E60DB6"/>
    <w:rsid w:val="00E70B22"/>
    <w:rsid w:val="00E73DBE"/>
    <w:rsid w:val="00E7579B"/>
    <w:rsid w:val="00E75D8C"/>
    <w:rsid w:val="00E76FA1"/>
    <w:rsid w:val="00E80D14"/>
    <w:rsid w:val="00E96C16"/>
    <w:rsid w:val="00E97557"/>
    <w:rsid w:val="00EC6F6C"/>
    <w:rsid w:val="00ED105B"/>
    <w:rsid w:val="00ED4C2D"/>
    <w:rsid w:val="00EE026B"/>
    <w:rsid w:val="00EE17AA"/>
    <w:rsid w:val="00EE44DF"/>
    <w:rsid w:val="00EF5304"/>
    <w:rsid w:val="00EF5534"/>
    <w:rsid w:val="00F163C5"/>
    <w:rsid w:val="00F17F5A"/>
    <w:rsid w:val="00F2217F"/>
    <w:rsid w:val="00F2278E"/>
    <w:rsid w:val="00F30326"/>
    <w:rsid w:val="00F303A6"/>
    <w:rsid w:val="00F40E88"/>
    <w:rsid w:val="00F41907"/>
    <w:rsid w:val="00F62C89"/>
    <w:rsid w:val="00F739B2"/>
    <w:rsid w:val="00F754B6"/>
    <w:rsid w:val="00F77E70"/>
    <w:rsid w:val="00F83ACB"/>
    <w:rsid w:val="00F850C7"/>
    <w:rsid w:val="00F8703B"/>
    <w:rsid w:val="00F8732E"/>
    <w:rsid w:val="00F87FD1"/>
    <w:rsid w:val="00F90FB2"/>
    <w:rsid w:val="00F95BF9"/>
    <w:rsid w:val="00FA27D7"/>
    <w:rsid w:val="00FB2D00"/>
    <w:rsid w:val="00FC116F"/>
    <w:rsid w:val="00FC1EF6"/>
    <w:rsid w:val="00FC598E"/>
    <w:rsid w:val="00FC61E2"/>
    <w:rsid w:val="00FD0824"/>
    <w:rsid w:val="00FD3412"/>
    <w:rsid w:val="00FD3B0A"/>
    <w:rsid w:val="00FD7909"/>
    <w:rsid w:val="00FE15B1"/>
    <w:rsid w:val="00FE1FD7"/>
    <w:rsid w:val="00FE4540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9935E8"/>
  <w15:docId w15:val="{3F8794C5-F72A-49AE-ACF1-B52C46B14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B22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paragraph" w:styleId="Nadpis1">
    <w:name w:val="heading 1"/>
    <w:basedOn w:val="Normln"/>
    <w:next w:val="Normln"/>
    <w:link w:val="Nadpis1Char"/>
    <w:qFormat/>
    <w:rsid w:val="006663CF"/>
    <w:pPr>
      <w:keepNext/>
      <w:spacing w:before="120" w:after="120"/>
      <w:outlineLvl w:val="0"/>
    </w:pPr>
    <w:rPr>
      <w:rFonts w:ascii="Tahoma" w:hAnsi="Tahoma"/>
      <w:caps/>
      <w:outline/>
      <w:color w:val="000000"/>
      <w:spacing w:val="14"/>
      <w:sz w:val="24"/>
      <w:lang w:val="cs-CZ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6663CF"/>
    <w:rPr>
      <w:rFonts w:ascii="Tahoma" w:eastAsia="Times New Roman" w:hAnsi="Tahoma" w:cs="Times New Roman"/>
      <w:caps/>
      <w:outline/>
      <w:color w:val="000000"/>
      <w:spacing w:val="14"/>
      <w:sz w:val="24"/>
      <w:szCs w:val="20"/>
      <w:lang w:eastAsia="cs-CZ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Podnadpis">
    <w:name w:val="Subtitle"/>
    <w:basedOn w:val="Normln"/>
    <w:link w:val="PodnadpisChar"/>
    <w:qFormat/>
    <w:rsid w:val="006663CF"/>
    <w:pPr>
      <w:spacing w:line="360" w:lineRule="auto"/>
      <w:jc w:val="both"/>
    </w:pPr>
    <w:rPr>
      <w:rFonts w:ascii="Arial" w:hAnsi="Arial"/>
      <w:caps/>
      <w:sz w:val="28"/>
      <w:lang w:val="cs-CZ"/>
    </w:rPr>
  </w:style>
  <w:style w:type="character" w:customStyle="1" w:styleId="PodnadpisChar">
    <w:name w:val="Podnadpis Char"/>
    <w:basedOn w:val="Standardnpsmoodstavce"/>
    <w:link w:val="Podnadpis"/>
    <w:rsid w:val="006663CF"/>
    <w:rPr>
      <w:rFonts w:ascii="Arial" w:eastAsia="Times New Roman" w:hAnsi="Arial" w:cs="Times New Roman"/>
      <w:caps/>
      <w:sz w:val="28"/>
      <w:szCs w:val="20"/>
      <w:lang w:eastAsia="cs-CZ"/>
    </w:rPr>
  </w:style>
  <w:style w:type="paragraph" w:styleId="Zhlav">
    <w:name w:val="header"/>
    <w:basedOn w:val="Normln"/>
    <w:link w:val="ZhlavChar"/>
    <w:rsid w:val="006663CF"/>
    <w:pPr>
      <w:tabs>
        <w:tab w:val="center" w:pos="4320"/>
        <w:tab w:val="right" w:pos="8640"/>
      </w:tabs>
    </w:pPr>
  </w:style>
  <w:style w:type="character" w:customStyle="1" w:styleId="ZhlavChar">
    <w:name w:val="Záhlaví Char"/>
    <w:basedOn w:val="Standardnpsmoodstavce"/>
    <w:link w:val="Zhlav"/>
    <w:rsid w:val="006663CF"/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paragraph" w:styleId="Zpat">
    <w:name w:val="footer"/>
    <w:basedOn w:val="Normln"/>
    <w:link w:val="ZpatChar"/>
    <w:rsid w:val="006663CF"/>
    <w:pPr>
      <w:tabs>
        <w:tab w:val="center" w:pos="4320"/>
        <w:tab w:val="right" w:pos="8640"/>
      </w:tabs>
    </w:pPr>
  </w:style>
  <w:style w:type="character" w:customStyle="1" w:styleId="ZpatChar">
    <w:name w:val="Zápatí Char"/>
    <w:basedOn w:val="Standardnpsmoodstavce"/>
    <w:link w:val="Zpat"/>
    <w:rsid w:val="006663CF"/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character" w:styleId="slostrnky">
    <w:name w:val="page number"/>
    <w:basedOn w:val="Standardnpsmoodstavce"/>
    <w:rsid w:val="006663CF"/>
  </w:style>
  <w:style w:type="paragraph" w:styleId="Odstavecseseznamem">
    <w:name w:val="List Paragraph"/>
    <w:basedOn w:val="Normln"/>
    <w:uiPriority w:val="34"/>
    <w:qFormat/>
    <w:rsid w:val="00B152D5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C185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1850"/>
    <w:rPr>
      <w:rFonts w:ascii="Segoe UI" w:eastAsia="Times New Roman" w:hAnsi="Segoe UI" w:cs="Segoe UI"/>
      <w:sz w:val="18"/>
      <w:szCs w:val="18"/>
      <w:lang w:val="en-US"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B223C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223C1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223C1"/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223C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223C1"/>
    <w:rPr>
      <w:rFonts w:ascii="Times New Roman" w:eastAsia="Times New Roman" w:hAnsi="Times New Roman" w:cs="Times New Roman"/>
      <w:b/>
      <w:bCs/>
      <w:sz w:val="20"/>
      <w:szCs w:val="20"/>
      <w:lang w:val="en-US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\\AKAT-SERVER-4\Shared-Data\Tiskov&#233;%20zpr&#225;vy\TZ2025\3Q\Tiskov&#225;%20zpr&#225;va_podkladova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AKAT-SERVER-4\Shared-Data\Tiskov&#233;%20zpr&#225;vy\TZ2025\3Q\Tiskov&#225;%20zpr&#225;va_podkladova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Overflow="overflow" vert="horz" rtlCol="0" anchor="t"/>
          <a:lstStyle/>
          <a:p>
            <a:pPr lvl="0" algn="ctr" defTabSz="914400" eaLnBrk="1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lang="cs-CZ" sz="1800" b="1" kern="1200" spc="50">
                <a:solidFill>
                  <a:sysClr val="windowText" lastClr="000000">
                    <a:lumMod val="65000"/>
                    <a:lumOff val="35000"/>
                  </a:sysClr>
                </a:solidFill>
                <a:effectLst>
                  <a:outerShdw blurRad="50800" dist="25400" dir="5400000" algn="ctr" rotWithShape="0">
                    <a:srgbClr val="000000">
                      <a:alpha val="43137"/>
                    </a:srgb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cs-CZ" sz="1800" b="1">
                <a:effectLst>
                  <a:outerShdw blurRad="50800" dist="25400" dir="5400000" algn="ctr" rotWithShape="0">
                    <a:srgbClr val="000000">
                      <a:alpha val="43000"/>
                    </a:srgbClr>
                  </a:outerShdw>
                </a:effectLst>
              </a:rPr>
              <a:t>Fondy kvalifikovaných investorů - vývoj</a:t>
            </a:r>
            <a:endParaRPr lang="cs-CZ" b="0">
              <a:effectLst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97358568965159"/>
          <c:y val="0.133262261457223"/>
          <c:w val="0.76962948496873251"/>
          <c:h val="0.57500596986227448"/>
        </c:manualLayout>
      </c:layout>
      <c:lineChart>
        <c:grouping val="standard"/>
        <c:varyColors val="0"/>
        <c:ser>
          <c:idx val="1"/>
          <c:order val="1"/>
          <c:tx>
            <c:strRef>
              <c:f>'Tisková zpráva_podkladova.xlsx'!FKIPocetLabel</c:f>
              <c:strCache>
                <c:ptCount val="1"/>
                <c:pt idx="0">
                  <c:v>Počet fondů</c:v>
                </c:pt>
              </c:strCache>
            </c:strRef>
          </c:tx>
          <c:spPr>
            <a:ln>
              <a:solidFill>
                <a:srgbClr val="C00000"/>
              </a:solidFill>
            </a:ln>
          </c:spPr>
          <c:marker>
            <c:symbol val="none"/>
          </c:marker>
          <c:cat>
            <c:strRef>
              <c:f>[0]!FKIKvartal</c:f>
              <c:strCache>
                <c:ptCount val="76"/>
                <c:pt idx="0">
                  <c:v>Q3/2025</c:v>
                </c:pt>
                <c:pt idx="1">
                  <c:v>Q2/2025</c:v>
                </c:pt>
                <c:pt idx="2">
                  <c:v>Q1/2025</c:v>
                </c:pt>
                <c:pt idx="3">
                  <c:v>Q4/2024</c:v>
                </c:pt>
                <c:pt idx="4">
                  <c:v>Q3/2024</c:v>
                </c:pt>
                <c:pt idx="5">
                  <c:v>Q2/2024</c:v>
                </c:pt>
                <c:pt idx="6">
                  <c:v>Q1/2024</c:v>
                </c:pt>
                <c:pt idx="7">
                  <c:v>Q4/2023</c:v>
                </c:pt>
                <c:pt idx="8">
                  <c:v>Q3/2023</c:v>
                </c:pt>
                <c:pt idx="9">
                  <c:v>Q2/2023</c:v>
                </c:pt>
                <c:pt idx="10">
                  <c:v>Q1/2023</c:v>
                </c:pt>
                <c:pt idx="11">
                  <c:v>Q4/2022</c:v>
                </c:pt>
                <c:pt idx="12">
                  <c:v>Q3/2022</c:v>
                </c:pt>
                <c:pt idx="13">
                  <c:v>Q2/2022</c:v>
                </c:pt>
                <c:pt idx="14">
                  <c:v>Q1/2022</c:v>
                </c:pt>
                <c:pt idx="15">
                  <c:v>Q4/2021</c:v>
                </c:pt>
                <c:pt idx="16">
                  <c:v>Q3/2021</c:v>
                </c:pt>
                <c:pt idx="17">
                  <c:v>Q2/2021</c:v>
                </c:pt>
                <c:pt idx="18">
                  <c:v>Q1/2021</c:v>
                </c:pt>
                <c:pt idx="19">
                  <c:v>Q4/2020</c:v>
                </c:pt>
                <c:pt idx="20">
                  <c:v>Q3/2020</c:v>
                </c:pt>
                <c:pt idx="21">
                  <c:v>Q2/2020</c:v>
                </c:pt>
                <c:pt idx="22">
                  <c:v>Q1/2020</c:v>
                </c:pt>
                <c:pt idx="23">
                  <c:v>Q4/2019</c:v>
                </c:pt>
                <c:pt idx="24">
                  <c:v>Q3/2019</c:v>
                </c:pt>
                <c:pt idx="25">
                  <c:v>Q2/2019</c:v>
                </c:pt>
                <c:pt idx="26">
                  <c:v>Q1/2019</c:v>
                </c:pt>
                <c:pt idx="27">
                  <c:v>Q4/2018</c:v>
                </c:pt>
                <c:pt idx="28">
                  <c:v>Q3/2018</c:v>
                </c:pt>
                <c:pt idx="29">
                  <c:v>Q2/2018</c:v>
                </c:pt>
                <c:pt idx="30">
                  <c:v>Q1/2018</c:v>
                </c:pt>
                <c:pt idx="31">
                  <c:v>Q4/2017</c:v>
                </c:pt>
                <c:pt idx="32">
                  <c:v>Q3/2017</c:v>
                </c:pt>
                <c:pt idx="33">
                  <c:v>Q2/2017</c:v>
                </c:pt>
                <c:pt idx="34">
                  <c:v>Q1/2017</c:v>
                </c:pt>
                <c:pt idx="35">
                  <c:v>Q4/2016</c:v>
                </c:pt>
                <c:pt idx="36">
                  <c:v>Q3/2016</c:v>
                </c:pt>
                <c:pt idx="37">
                  <c:v>Q2/2016</c:v>
                </c:pt>
                <c:pt idx="38">
                  <c:v>Q1/2016</c:v>
                </c:pt>
                <c:pt idx="39">
                  <c:v>Q4/2015</c:v>
                </c:pt>
                <c:pt idx="40">
                  <c:v>Q3/2015</c:v>
                </c:pt>
                <c:pt idx="41">
                  <c:v>Q2/2015</c:v>
                </c:pt>
                <c:pt idx="42">
                  <c:v>Q1/2015</c:v>
                </c:pt>
                <c:pt idx="43">
                  <c:v>Q4/2014</c:v>
                </c:pt>
                <c:pt idx="44">
                  <c:v>Q3/2014</c:v>
                </c:pt>
                <c:pt idx="45">
                  <c:v>Q2/2014</c:v>
                </c:pt>
                <c:pt idx="46">
                  <c:v>Q1/2014</c:v>
                </c:pt>
                <c:pt idx="47">
                  <c:v>Q4/2013</c:v>
                </c:pt>
                <c:pt idx="48">
                  <c:v>Q3/2013</c:v>
                </c:pt>
                <c:pt idx="49">
                  <c:v>Q2/2013</c:v>
                </c:pt>
                <c:pt idx="50">
                  <c:v>Q1/2013</c:v>
                </c:pt>
                <c:pt idx="51">
                  <c:v>Q4/2012</c:v>
                </c:pt>
                <c:pt idx="52">
                  <c:v>Q3/2012</c:v>
                </c:pt>
                <c:pt idx="53">
                  <c:v>Q2/2012</c:v>
                </c:pt>
                <c:pt idx="54">
                  <c:v>Q1/2012</c:v>
                </c:pt>
                <c:pt idx="55">
                  <c:v>Q4/2011</c:v>
                </c:pt>
                <c:pt idx="56">
                  <c:v>Q3/2011</c:v>
                </c:pt>
                <c:pt idx="57">
                  <c:v>Q2/2011</c:v>
                </c:pt>
                <c:pt idx="58">
                  <c:v>Q1/2011</c:v>
                </c:pt>
                <c:pt idx="59">
                  <c:v>Q4/2010</c:v>
                </c:pt>
                <c:pt idx="60">
                  <c:v>Q3/2010</c:v>
                </c:pt>
                <c:pt idx="61">
                  <c:v>Q2/2010</c:v>
                </c:pt>
                <c:pt idx="62">
                  <c:v>Q1/2010</c:v>
                </c:pt>
                <c:pt idx="63">
                  <c:v>Q4/2009</c:v>
                </c:pt>
                <c:pt idx="64">
                  <c:v>Q3/2009</c:v>
                </c:pt>
                <c:pt idx="65">
                  <c:v>Q2/2009</c:v>
                </c:pt>
                <c:pt idx="66">
                  <c:v>Q1/2009</c:v>
                </c:pt>
                <c:pt idx="67">
                  <c:v>Q4/2008</c:v>
                </c:pt>
                <c:pt idx="68">
                  <c:v>Q3/2008</c:v>
                </c:pt>
                <c:pt idx="69">
                  <c:v>Q2/2008</c:v>
                </c:pt>
                <c:pt idx="70">
                  <c:v>Q1/2008</c:v>
                </c:pt>
                <c:pt idx="71">
                  <c:v>Q4/2007</c:v>
                </c:pt>
                <c:pt idx="72">
                  <c:v>Q3/2007</c:v>
                </c:pt>
                <c:pt idx="73">
                  <c:v>Q2/2007</c:v>
                </c:pt>
                <c:pt idx="74">
                  <c:v>Q1/2007</c:v>
                </c:pt>
                <c:pt idx="75">
                  <c:v>Q4/2006</c:v>
                </c:pt>
              </c:strCache>
            </c:strRef>
          </c:cat>
          <c:val>
            <c:numRef>
              <c:f>[0]!FKIPocet</c:f>
              <c:numCache>
                <c:formatCode>General</c:formatCode>
                <c:ptCount val="76"/>
                <c:pt idx="0">
                  <c:v>642</c:v>
                </c:pt>
                <c:pt idx="1">
                  <c:v>627</c:v>
                </c:pt>
                <c:pt idx="2">
                  <c:v>581</c:v>
                </c:pt>
                <c:pt idx="3">
                  <c:v>585</c:v>
                </c:pt>
                <c:pt idx="4">
                  <c:v>492</c:v>
                </c:pt>
                <c:pt idx="5">
                  <c:v>473</c:v>
                </c:pt>
                <c:pt idx="6">
                  <c:v>440</c:v>
                </c:pt>
                <c:pt idx="7">
                  <c:v>436</c:v>
                </c:pt>
                <c:pt idx="8">
                  <c:v>409</c:v>
                </c:pt>
                <c:pt idx="9">
                  <c:v>372</c:v>
                </c:pt>
                <c:pt idx="10">
                  <c:v>360</c:v>
                </c:pt>
                <c:pt idx="11">
                  <c:v>358</c:v>
                </c:pt>
                <c:pt idx="12">
                  <c:v>341</c:v>
                </c:pt>
                <c:pt idx="13">
                  <c:v>328</c:v>
                </c:pt>
                <c:pt idx="14">
                  <c:v>319</c:v>
                </c:pt>
                <c:pt idx="15">
                  <c:v>301</c:v>
                </c:pt>
                <c:pt idx="16">
                  <c:v>284</c:v>
                </c:pt>
                <c:pt idx="17">
                  <c:v>280</c:v>
                </c:pt>
                <c:pt idx="18">
                  <c:v>263</c:v>
                </c:pt>
                <c:pt idx="19">
                  <c:v>259</c:v>
                </c:pt>
                <c:pt idx="20">
                  <c:v>262</c:v>
                </c:pt>
                <c:pt idx="21">
                  <c:v>256</c:v>
                </c:pt>
                <c:pt idx="22">
                  <c:v>255</c:v>
                </c:pt>
                <c:pt idx="23">
                  <c:v>260</c:v>
                </c:pt>
                <c:pt idx="24">
                  <c:v>252</c:v>
                </c:pt>
                <c:pt idx="25">
                  <c:v>243</c:v>
                </c:pt>
                <c:pt idx="26">
                  <c:v>253</c:v>
                </c:pt>
                <c:pt idx="27">
                  <c:v>245</c:v>
                </c:pt>
                <c:pt idx="28">
                  <c:v>252</c:v>
                </c:pt>
                <c:pt idx="29">
                  <c:v>233</c:v>
                </c:pt>
                <c:pt idx="30">
                  <c:v>235</c:v>
                </c:pt>
                <c:pt idx="31">
                  <c:v>226</c:v>
                </c:pt>
                <c:pt idx="32">
                  <c:v>217</c:v>
                </c:pt>
                <c:pt idx="33">
                  <c:v>211</c:v>
                </c:pt>
                <c:pt idx="34">
                  <c:v>189</c:v>
                </c:pt>
                <c:pt idx="35">
                  <c:v>178</c:v>
                </c:pt>
                <c:pt idx="36">
                  <c:v>174</c:v>
                </c:pt>
                <c:pt idx="37">
                  <c:v>162</c:v>
                </c:pt>
                <c:pt idx="38">
                  <c:v>150</c:v>
                </c:pt>
                <c:pt idx="39">
                  <c:v>135</c:v>
                </c:pt>
                <c:pt idx="40">
                  <c:v>128</c:v>
                </c:pt>
                <c:pt idx="41">
                  <c:v>129</c:v>
                </c:pt>
                <c:pt idx="42">
                  <c:v>125</c:v>
                </c:pt>
                <c:pt idx="43">
                  <c:v>126</c:v>
                </c:pt>
                <c:pt idx="44">
                  <c:v>123</c:v>
                </c:pt>
                <c:pt idx="45">
                  <c:v>122</c:v>
                </c:pt>
                <c:pt idx="46">
                  <c:v>120</c:v>
                </c:pt>
                <c:pt idx="47">
                  <c:v>121</c:v>
                </c:pt>
                <c:pt idx="48">
                  <c:v>120</c:v>
                </c:pt>
                <c:pt idx="49">
                  <c:v>117</c:v>
                </c:pt>
                <c:pt idx="50">
                  <c:v>111</c:v>
                </c:pt>
                <c:pt idx="51">
                  <c:v>107</c:v>
                </c:pt>
                <c:pt idx="52">
                  <c:v>107</c:v>
                </c:pt>
                <c:pt idx="53">
                  <c:v>94</c:v>
                </c:pt>
                <c:pt idx="54">
                  <c:v>93</c:v>
                </c:pt>
                <c:pt idx="55">
                  <c:v>90</c:v>
                </c:pt>
                <c:pt idx="56">
                  <c:v>82</c:v>
                </c:pt>
                <c:pt idx="57">
                  <c:v>77</c:v>
                </c:pt>
                <c:pt idx="58">
                  <c:v>64</c:v>
                </c:pt>
                <c:pt idx="59">
                  <c:v>61</c:v>
                </c:pt>
                <c:pt idx="60">
                  <c:v>53</c:v>
                </c:pt>
                <c:pt idx="61">
                  <c:v>44</c:v>
                </c:pt>
                <c:pt idx="62">
                  <c:v>42</c:v>
                </c:pt>
                <c:pt idx="63">
                  <c:v>36</c:v>
                </c:pt>
                <c:pt idx="64">
                  <c:v>32</c:v>
                </c:pt>
                <c:pt idx="65">
                  <c:v>31</c:v>
                </c:pt>
                <c:pt idx="66">
                  <c:v>31</c:v>
                </c:pt>
                <c:pt idx="67">
                  <c:v>29</c:v>
                </c:pt>
                <c:pt idx="68">
                  <c:v>26</c:v>
                </c:pt>
                <c:pt idx="69">
                  <c:v>25</c:v>
                </c:pt>
                <c:pt idx="70">
                  <c:v>22</c:v>
                </c:pt>
                <c:pt idx="71">
                  <c:v>17</c:v>
                </c:pt>
                <c:pt idx="72">
                  <c:v>13</c:v>
                </c:pt>
                <c:pt idx="73">
                  <c:v>10</c:v>
                </c:pt>
                <c:pt idx="74">
                  <c:v>5</c:v>
                </c:pt>
                <c:pt idx="75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5BF-4BDD-9007-194FE9B3AC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77553952"/>
        <c:axId val="-1177559392"/>
      </c:lineChart>
      <c:lineChart>
        <c:grouping val="standard"/>
        <c:varyColors val="0"/>
        <c:ser>
          <c:idx val="0"/>
          <c:order val="0"/>
          <c:tx>
            <c:strRef>
              <c:f>'Tisková zpráva_podkladova.xlsx'!FKIMajetekLabel</c:f>
              <c:strCache>
                <c:ptCount val="1"/>
                <c:pt idx="0">
                  <c:v>Majetek (Kč)</c:v>
                </c:pt>
              </c:strCache>
            </c:strRef>
          </c:tx>
          <c:spPr>
            <a:ln>
              <a:solidFill>
                <a:schemeClr val="accent6">
                  <a:lumMod val="50000"/>
                </a:schemeClr>
              </a:solidFill>
            </a:ln>
          </c:spPr>
          <c:marker>
            <c:symbol val="none"/>
          </c:marker>
          <c:cat>
            <c:strRef>
              <c:f>[0]!FKIKvartal</c:f>
              <c:strCache>
                <c:ptCount val="76"/>
                <c:pt idx="0">
                  <c:v>Q3/2025</c:v>
                </c:pt>
                <c:pt idx="1">
                  <c:v>Q2/2025</c:v>
                </c:pt>
                <c:pt idx="2">
                  <c:v>Q1/2025</c:v>
                </c:pt>
                <c:pt idx="3">
                  <c:v>Q4/2024</c:v>
                </c:pt>
                <c:pt idx="4">
                  <c:v>Q3/2024</c:v>
                </c:pt>
                <c:pt idx="5">
                  <c:v>Q2/2024</c:v>
                </c:pt>
                <c:pt idx="6">
                  <c:v>Q1/2024</c:v>
                </c:pt>
                <c:pt idx="7">
                  <c:v>Q4/2023</c:v>
                </c:pt>
                <c:pt idx="8">
                  <c:v>Q3/2023</c:v>
                </c:pt>
                <c:pt idx="9">
                  <c:v>Q2/2023</c:v>
                </c:pt>
                <c:pt idx="10">
                  <c:v>Q1/2023</c:v>
                </c:pt>
                <c:pt idx="11">
                  <c:v>Q4/2022</c:v>
                </c:pt>
                <c:pt idx="12">
                  <c:v>Q3/2022</c:v>
                </c:pt>
                <c:pt idx="13">
                  <c:v>Q2/2022</c:v>
                </c:pt>
                <c:pt idx="14">
                  <c:v>Q1/2022</c:v>
                </c:pt>
                <c:pt idx="15">
                  <c:v>Q4/2021</c:v>
                </c:pt>
                <c:pt idx="16">
                  <c:v>Q3/2021</c:v>
                </c:pt>
                <c:pt idx="17">
                  <c:v>Q2/2021</c:v>
                </c:pt>
                <c:pt idx="18">
                  <c:v>Q1/2021</c:v>
                </c:pt>
                <c:pt idx="19">
                  <c:v>Q4/2020</c:v>
                </c:pt>
                <c:pt idx="20">
                  <c:v>Q3/2020</c:v>
                </c:pt>
                <c:pt idx="21">
                  <c:v>Q2/2020</c:v>
                </c:pt>
                <c:pt idx="22">
                  <c:v>Q1/2020</c:v>
                </c:pt>
                <c:pt idx="23">
                  <c:v>Q4/2019</c:v>
                </c:pt>
                <c:pt idx="24">
                  <c:v>Q3/2019</c:v>
                </c:pt>
                <c:pt idx="25">
                  <c:v>Q2/2019</c:v>
                </c:pt>
                <c:pt idx="26">
                  <c:v>Q1/2019</c:v>
                </c:pt>
                <c:pt idx="27">
                  <c:v>Q4/2018</c:v>
                </c:pt>
                <c:pt idx="28">
                  <c:v>Q3/2018</c:v>
                </c:pt>
                <c:pt idx="29">
                  <c:v>Q2/2018</c:v>
                </c:pt>
                <c:pt idx="30">
                  <c:v>Q1/2018</c:v>
                </c:pt>
                <c:pt idx="31">
                  <c:v>Q4/2017</c:v>
                </c:pt>
                <c:pt idx="32">
                  <c:v>Q3/2017</c:v>
                </c:pt>
                <c:pt idx="33">
                  <c:v>Q2/2017</c:v>
                </c:pt>
                <c:pt idx="34">
                  <c:v>Q1/2017</c:v>
                </c:pt>
                <c:pt idx="35">
                  <c:v>Q4/2016</c:v>
                </c:pt>
                <c:pt idx="36">
                  <c:v>Q3/2016</c:v>
                </c:pt>
                <c:pt idx="37">
                  <c:v>Q2/2016</c:v>
                </c:pt>
                <c:pt idx="38">
                  <c:v>Q1/2016</c:v>
                </c:pt>
                <c:pt idx="39">
                  <c:v>Q4/2015</c:v>
                </c:pt>
                <c:pt idx="40">
                  <c:v>Q3/2015</c:v>
                </c:pt>
                <c:pt idx="41">
                  <c:v>Q2/2015</c:v>
                </c:pt>
                <c:pt idx="42">
                  <c:v>Q1/2015</c:v>
                </c:pt>
                <c:pt idx="43">
                  <c:v>Q4/2014</c:v>
                </c:pt>
                <c:pt idx="44">
                  <c:v>Q3/2014</c:v>
                </c:pt>
                <c:pt idx="45">
                  <c:v>Q2/2014</c:v>
                </c:pt>
                <c:pt idx="46">
                  <c:v>Q1/2014</c:v>
                </c:pt>
                <c:pt idx="47">
                  <c:v>Q4/2013</c:v>
                </c:pt>
                <c:pt idx="48">
                  <c:v>Q3/2013</c:v>
                </c:pt>
                <c:pt idx="49">
                  <c:v>Q2/2013</c:v>
                </c:pt>
                <c:pt idx="50">
                  <c:v>Q1/2013</c:v>
                </c:pt>
                <c:pt idx="51">
                  <c:v>Q4/2012</c:v>
                </c:pt>
                <c:pt idx="52">
                  <c:v>Q3/2012</c:v>
                </c:pt>
                <c:pt idx="53">
                  <c:v>Q2/2012</c:v>
                </c:pt>
                <c:pt idx="54">
                  <c:v>Q1/2012</c:v>
                </c:pt>
                <c:pt idx="55">
                  <c:v>Q4/2011</c:v>
                </c:pt>
                <c:pt idx="56">
                  <c:v>Q3/2011</c:v>
                </c:pt>
                <c:pt idx="57">
                  <c:v>Q2/2011</c:v>
                </c:pt>
                <c:pt idx="58">
                  <c:v>Q1/2011</c:v>
                </c:pt>
                <c:pt idx="59">
                  <c:v>Q4/2010</c:v>
                </c:pt>
                <c:pt idx="60">
                  <c:v>Q3/2010</c:v>
                </c:pt>
                <c:pt idx="61">
                  <c:v>Q2/2010</c:v>
                </c:pt>
                <c:pt idx="62">
                  <c:v>Q1/2010</c:v>
                </c:pt>
                <c:pt idx="63">
                  <c:v>Q4/2009</c:v>
                </c:pt>
                <c:pt idx="64">
                  <c:v>Q3/2009</c:v>
                </c:pt>
                <c:pt idx="65">
                  <c:v>Q2/2009</c:v>
                </c:pt>
                <c:pt idx="66">
                  <c:v>Q1/2009</c:v>
                </c:pt>
                <c:pt idx="67">
                  <c:v>Q4/2008</c:v>
                </c:pt>
                <c:pt idx="68">
                  <c:v>Q3/2008</c:v>
                </c:pt>
                <c:pt idx="69">
                  <c:v>Q2/2008</c:v>
                </c:pt>
                <c:pt idx="70">
                  <c:v>Q1/2008</c:v>
                </c:pt>
                <c:pt idx="71">
                  <c:v>Q4/2007</c:v>
                </c:pt>
                <c:pt idx="72">
                  <c:v>Q3/2007</c:v>
                </c:pt>
                <c:pt idx="73">
                  <c:v>Q2/2007</c:v>
                </c:pt>
                <c:pt idx="74">
                  <c:v>Q1/2007</c:v>
                </c:pt>
                <c:pt idx="75">
                  <c:v>Q4/2006</c:v>
                </c:pt>
              </c:strCache>
            </c:strRef>
          </c:cat>
          <c:val>
            <c:numRef>
              <c:f>[0]!FKIMajetek</c:f>
              <c:numCache>
                <c:formatCode>#,##0</c:formatCode>
                <c:ptCount val="76"/>
                <c:pt idx="0">
                  <c:v>813.40316121890305</c:v>
                </c:pt>
                <c:pt idx="1">
                  <c:v>794.88701037976796</c:v>
                </c:pt>
                <c:pt idx="2">
                  <c:v>723.76755982268298</c:v>
                </c:pt>
                <c:pt idx="3">
                  <c:v>679.94577023119405</c:v>
                </c:pt>
                <c:pt idx="4">
                  <c:v>610.88085708837298</c:v>
                </c:pt>
                <c:pt idx="5">
                  <c:v>542.06179806928299</c:v>
                </c:pt>
                <c:pt idx="6">
                  <c:v>503.33223306805502</c:v>
                </c:pt>
                <c:pt idx="7">
                  <c:v>450.83659878957502</c:v>
                </c:pt>
                <c:pt idx="8">
                  <c:v>436.05633144575899</c:v>
                </c:pt>
                <c:pt idx="9">
                  <c:v>419.746718286884</c:v>
                </c:pt>
                <c:pt idx="10">
                  <c:v>393.23177661894601</c:v>
                </c:pt>
                <c:pt idx="11">
                  <c:v>351.45567665806601</c:v>
                </c:pt>
                <c:pt idx="12">
                  <c:v>314.01168270254999</c:v>
                </c:pt>
                <c:pt idx="13">
                  <c:v>297.016337101467</c:v>
                </c:pt>
                <c:pt idx="14">
                  <c:v>275.33978498149997</c:v>
                </c:pt>
                <c:pt idx="15">
                  <c:v>263.75279834541499</c:v>
                </c:pt>
                <c:pt idx="16">
                  <c:v>244.78735819901499</c:v>
                </c:pt>
                <c:pt idx="17">
                  <c:v>238.12489525721</c:v>
                </c:pt>
                <c:pt idx="18">
                  <c:v>221.20619226583</c:v>
                </c:pt>
                <c:pt idx="19">
                  <c:v>208.4782174721</c:v>
                </c:pt>
                <c:pt idx="20">
                  <c:v>202.61765552355001</c:v>
                </c:pt>
                <c:pt idx="21">
                  <c:v>193.01633141223999</c:v>
                </c:pt>
                <c:pt idx="22">
                  <c:v>190.18450155361</c:v>
                </c:pt>
                <c:pt idx="23">
                  <c:v>189.07386936944999</c:v>
                </c:pt>
                <c:pt idx="24">
                  <c:v>184.97626134284999</c:v>
                </c:pt>
                <c:pt idx="25">
                  <c:v>176.58788560215999</c:v>
                </c:pt>
                <c:pt idx="26">
                  <c:v>157.82882272654999</c:v>
                </c:pt>
                <c:pt idx="27">
                  <c:v>154.77296584825999</c:v>
                </c:pt>
                <c:pt idx="28">
                  <c:v>149.97152954572999</c:v>
                </c:pt>
                <c:pt idx="29">
                  <c:v>146.46272941021999</c:v>
                </c:pt>
                <c:pt idx="30">
                  <c:v>136.52039734036001</c:v>
                </c:pt>
                <c:pt idx="31">
                  <c:v>130.65246775558001</c:v>
                </c:pt>
                <c:pt idx="32">
                  <c:v>123.96010883707</c:v>
                </c:pt>
                <c:pt idx="33">
                  <c:v>114.68673688053001</c:v>
                </c:pt>
                <c:pt idx="34">
                  <c:v>109.20470548401001</c:v>
                </c:pt>
                <c:pt idx="35">
                  <c:v>98.330735209739998</c:v>
                </c:pt>
                <c:pt idx="36">
                  <c:v>95.284897591070006</c:v>
                </c:pt>
                <c:pt idx="37">
                  <c:v>89.900209773590007</c:v>
                </c:pt>
                <c:pt idx="38">
                  <c:v>82.297665528650001</c:v>
                </c:pt>
                <c:pt idx="39">
                  <c:v>77.434366152389998</c:v>
                </c:pt>
                <c:pt idx="40">
                  <c:v>77.65399230781</c:v>
                </c:pt>
                <c:pt idx="41">
                  <c:v>89.073917738000006</c:v>
                </c:pt>
                <c:pt idx="42">
                  <c:v>69.617486815105806</c:v>
                </c:pt>
                <c:pt idx="43">
                  <c:v>71.698239176780007</c:v>
                </c:pt>
                <c:pt idx="44">
                  <c:v>69.507706815410003</c:v>
                </c:pt>
                <c:pt idx="45">
                  <c:v>68.251700126670002</c:v>
                </c:pt>
                <c:pt idx="46">
                  <c:v>67.114641337929996</c:v>
                </c:pt>
                <c:pt idx="47">
                  <c:v>68.822168579950002</c:v>
                </c:pt>
                <c:pt idx="48">
                  <c:v>64.143405332802104</c:v>
                </c:pt>
                <c:pt idx="49">
                  <c:v>65.107961868808204</c:v>
                </c:pt>
                <c:pt idx="50">
                  <c:v>62.135260463309997</c:v>
                </c:pt>
                <c:pt idx="51">
                  <c:v>61.590453501268001</c:v>
                </c:pt>
                <c:pt idx="52">
                  <c:v>56.906107768349997</c:v>
                </c:pt>
                <c:pt idx="53">
                  <c:v>50.078629965279902</c:v>
                </c:pt>
                <c:pt idx="54">
                  <c:v>49.313500419089998</c:v>
                </c:pt>
                <c:pt idx="55">
                  <c:v>47.728793518240003</c:v>
                </c:pt>
                <c:pt idx="56">
                  <c:v>45.543093293743901</c:v>
                </c:pt>
                <c:pt idx="57">
                  <c:v>40.926029466300001</c:v>
                </c:pt>
                <c:pt idx="58">
                  <c:v>36.319147668159999</c:v>
                </c:pt>
                <c:pt idx="59">
                  <c:v>36.408237692544198</c:v>
                </c:pt>
                <c:pt idx="60">
                  <c:v>30.930467466</c:v>
                </c:pt>
                <c:pt idx="61">
                  <c:v>28.143100477480001</c:v>
                </c:pt>
                <c:pt idx="62">
                  <c:v>27.06121331276</c:v>
                </c:pt>
                <c:pt idx="63">
                  <c:v>24.69207902634</c:v>
                </c:pt>
                <c:pt idx="64">
                  <c:v>22.036819160829999</c:v>
                </c:pt>
                <c:pt idx="65">
                  <c:v>21.897924723900001</c:v>
                </c:pt>
                <c:pt idx="66">
                  <c:v>19.985419087570001</c:v>
                </c:pt>
                <c:pt idx="67">
                  <c:v>21.082845524050001</c:v>
                </c:pt>
                <c:pt idx="68">
                  <c:v>18.60511497625</c:v>
                </c:pt>
                <c:pt idx="69">
                  <c:v>16.909966163309999</c:v>
                </c:pt>
                <c:pt idx="70">
                  <c:v>17.054814749759998</c:v>
                </c:pt>
                <c:pt idx="71">
                  <c:v>15.461425640803901</c:v>
                </c:pt>
                <c:pt idx="72">
                  <c:v>10.8950579273</c:v>
                </c:pt>
                <c:pt idx="73">
                  <c:v>8.8864638715800002</c:v>
                </c:pt>
                <c:pt idx="74">
                  <c:v>0.84197750660100001</c:v>
                </c:pt>
                <c:pt idx="75">
                  <c:v>0.37610503536000001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5BF-4BDD-9007-194FE9B3AC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77553408"/>
        <c:axId val="-1177560480"/>
      </c:lineChart>
      <c:catAx>
        <c:axId val="-1177553952"/>
        <c:scaling>
          <c:orientation val="maxMin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cs-CZ"/>
          </a:p>
        </c:txPr>
        <c:crossAx val="-1177559392"/>
        <c:crosses val="autoZero"/>
        <c:auto val="1"/>
        <c:lblAlgn val="ctr"/>
        <c:lblOffset val="100"/>
        <c:noMultiLvlLbl val="0"/>
      </c:catAx>
      <c:catAx>
        <c:axId val="-1177553408"/>
        <c:scaling>
          <c:orientation val="maxMin"/>
        </c:scaling>
        <c:delete val="1"/>
        <c:axPos val="t"/>
        <c:numFmt formatCode="General" sourceLinked="1"/>
        <c:majorTickMark val="out"/>
        <c:minorTickMark val="none"/>
        <c:tickLblPos val="none"/>
        <c:crossAx val="-1177560480"/>
        <c:crosses val="max"/>
        <c:auto val="1"/>
        <c:lblAlgn val="ctr"/>
        <c:lblOffset val="100"/>
        <c:noMultiLvlLbl val="0"/>
      </c:catAx>
      <c:valAx>
        <c:axId val="-1177559392"/>
        <c:scaling>
          <c:orientation val="minMax"/>
        </c:scaling>
        <c:delete val="0"/>
        <c:axPos val="r"/>
        <c:majorGridlines/>
        <c:numFmt formatCode="General" sourceLinked="1"/>
        <c:majorTickMark val="out"/>
        <c:minorTickMark val="none"/>
        <c:tickLblPos val="nextTo"/>
        <c:crossAx val="-1177553952"/>
        <c:crosses val="autoZero"/>
        <c:crossBetween val="between"/>
      </c:valAx>
      <c:valAx>
        <c:axId val="-1177560480"/>
        <c:scaling>
          <c:orientation val="minMax"/>
        </c:scaling>
        <c:delete val="0"/>
        <c:axPos val="r"/>
        <c:title>
          <c:tx>
            <c:rich>
              <a:bodyPr rot="-5400000" vertOverflow="overflow" vert="horz" rtlCol="0" anchor="t"/>
              <a:lstStyle/>
              <a:p>
                <a:pPr lvl="0">
                  <a:defRPr b="0"/>
                </a:pPr>
                <a:r>
                  <a:rPr lang="cs-CZ" b="0"/>
                  <a:t>Počet</a:t>
                </a:r>
              </a:p>
            </c:rich>
          </c:tx>
          <c:layout>
            <c:manualLayout>
              <c:xMode val="edge"/>
              <c:yMode val="edge"/>
              <c:x val="0.95275125173997055"/>
              <c:y val="0.41721987390410387"/>
            </c:manualLayout>
          </c:layout>
          <c:overlay val="0"/>
        </c:title>
        <c:numFmt formatCode="#,##0" sourceLinked="1"/>
        <c:majorTickMark val="out"/>
        <c:minorTickMark val="none"/>
        <c:tickLblPos val="high"/>
        <c:crossAx val="-117755340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64743922049321667"/>
          <c:y val="0.90231475594892896"/>
          <c:w val="0.32560314129599238"/>
          <c:h val="6.1706667328261793E-2"/>
        </c:manualLayout>
      </c:layout>
      <c:overlay val="0"/>
      <c:txPr>
        <a:bodyPr/>
        <a:lstStyle/>
        <a:p>
          <a:pPr>
            <a:defRPr sz="800"/>
          </a:pPr>
          <a:endParaRPr lang="cs-CZ"/>
        </a:p>
      </c:txPr>
    </c:legend>
    <c:plotVisOnly val="1"/>
    <c:dispBlanksAs val="gap"/>
    <c:showDLblsOverMax val="0"/>
  </c:chart>
  <c:spPr>
    <a:ln>
      <a:solidFill>
        <a:schemeClr val="bg2"/>
      </a:solidFill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rtlCol="0" anchor="ctr" anchorCtr="1"/>
          <a:lstStyle/>
          <a:p>
            <a:pPr lvl="0" algn="ctr">
              <a:defRPr lang="en-US" sz="1800" b="1" i="0" u="none" strike="noStrike" kern="1200" spc="50" baseline="0">
                <a:solidFill>
                  <a:sysClr val="windowText" lastClr="000000">
                    <a:lumMod val="65000"/>
                    <a:lumOff val="35000"/>
                  </a:sysClr>
                </a:solidFill>
                <a:effectLst>
                  <a:outerShdw blurRad="50800" dist="25400" dir="5400000" algn="ctr" rotWithShape="0">
                    <a:srgbClr val="000000">
                      <a:alpha val="43137"/>
                    </a:srgb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cs-CZ" sz="1800" b="1">
                <a:effectLst>
                  <a:outerShdw blurRad="50800" dist="25400" dir="5400000" algn="ctr" rotWithShape="0">
                    <a:srgbClr val="000000">
                      <a:alpha val="43000"/>
                    </a:srgbClr>
                  </a:outerShdw>
                </a:effectLst>
              </a:rPr>
              <a:t>Celkem CUSTODY - majetek</a:t>
            </a:r>
            <a:endParaRPr lang="cs-CZ" b="0">
              <a:effectLst/>
            </a:endParaRPr>
          </a:p>
        </c:rich>
      </c:tx>
      <c:layout>
        <c:manualLayout>
          <c:xMode val="edge"/>
          <c:yMode val="edge"/>
          <c:x val="0.31203203203203206"/>
          <c:y val="4.776117906179995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rtlCol="0" anchor="ctr" anchorCtr="1"/>
        <a:lstStyle/>
        <a:p>
          <a:pPr lvl="0" algn="ctr">
            <a:defRPr lang="en-US" sz="1800" b="1" i="0" u="none" strike="noStrike" kern="1200" spc="50" baseline="0">
              <a:solidFill>
                <a:sysClr val="windowText" lastClr="000000">
                  <a:lumMod val="65000"/>
                  <a:lumOff val="35000"/>
                </a:sysClr>
              </a:solidFill>
              <a:effectLst>
                <a:outerShdw blurRad="50800" dist="25400" dir="5400000" algn="ctr" rotWithShape="0">
                  <a:srgbClr val="000000">
                    <a:alpha val="43137"/>
                  </a:srgbClr>
                </a:outerShdw>
              </a:effectLst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0.10606061805088435"/>
          <c:y val="0.17992521096153302"/>
          <c:w val="0.85195645052756397"/>
          <c:h val="0.67780311582100605"/>
        </c:manualLayout>
      </c:layout>
      <c:lineChart>
        <c:grouping val="standard"/>
        <c:varyColors val="0"/>
        <c:ser>
          <c:idx val="0"/>
          <c:order val="0"/>
          <c:tx>
            <c:v>majetek</c:v>
          </c:tx>
          <c:spPr>
            <a:ln w="28575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strRef>
              <c:f>[0]!CMKvartal</c:f>
              <c:strCache>
                <c:ptCount val="68"/>
                <c:pt idx="0">
                  <c:v>Q3/2025</c:v>
                </c:pt>
                <c:pt idx="1">
                  <c:v>Q2/2025</c:v>
                </c:pt>
                <c:pt idx="2">
                  <c:v>Q1/2025</c:v>
                </c:pt>
                <c:pt idx="3">
                  <c:v>Q4/2024</c:v>
                </c:pt>
                <c:pt idx="4">
                  <c:v>Q3/2024</c:v>
                </c:pt>
                <c:pt idx="5">
                  <c:v>Q2/2024</c:v>
                </c:pt>
                <c:pt idx="6">
                  <c:v>Q1/2024</c:v>
                </c:pt>
                <c:pt idx="7">
                  <c:v>Q4/2023</c:v>
                </c:pt>
                <c:pt idx="8">
                  <c:v>Q3/2023</c:v>
                </c:pt>
                <c:pt idx="9">
                  <c:v>Q2/2023</c:v>
                </c:pt>
                <c:pt idx="10">
                  <c:v>Q1/2023</c:v>
                </c:pt>
                <c:pt idx="11">
                  <c:v>Q4/2022</c:v>
                </c:pt>
                <c:pt idx="12">
                  <c:v>Q3/2022</c:v>
                </c:pt>
                <c:pt idx="13">
                  <c:v>Q2/2022</c:v>
                </c:pt>
                <c:pt idx="14">
                  <c:v>Q1/2022</c:v>
                </c:pt>
                <c:pt idx="15">
                  <c:v>Q4/2021</c:v>
                </c:pt>
                <c:pt idx="16">
                  <c:v>Q3/2021</c:v>
                </c:pt>
                <c:pt idx="17">
                  <c:v>Q2/2021</c:v>
                </c:pt>
                <c:pt idx="18">
                  <c:v>Q1/2021</c:v>
                </c:pt>
                <c:pt idx="19">
                  <c:v>Q4/2020</c:v>
                </c:pt>
                <c:pt idx="20">
                  <c:v>Q3/2020</c:v>
                </c:pt>
                <c:pt idx="21">
                  <c:v>Q2/2020</c:v>
                </c:pt>
                <c:pt idx="22">
                  <c:v>Q1/2020</c:v>
                </c:pt>
                <c:pt idx="23">
                  <c:v>Q4/2019</c:v>
                </c:pt>
                <c:pt idx="24">
                  <c:v>Q3/2019</c:v>
                </c:pt>
                <c:pt idx="25">
                  <c:v>Q2/2019</c:v>
                </c:pt>
                <c:pt idx="26">
                  <c:v>Q1/2019</c:v>
                </c:pt>
                <c:pt idx="27">
                  <c:v>Q4/2018</c:v>
                </c:pt>
                <c:pt idx="28">
                  <c:v>Q3/2018</c:v>
                </c:pt>
                <c:pt idx="29">
                  <c:v>Q2/2018</c:v>
                </c:pt>
                <c:pt idx="30">
                  <c:v>Q1/2018</c:v>
                </c:pt>
                <c:pt idx="31">
                  <c:v>Q4/2017</c:v>
                </c:pt>
                <c:pt idx="32">
                  <c:v>Q3/2017</c:v>
                </c:pt>
                <c:pt idx="33">
                  <c:v>Q2/2017</c:v>
                </c:pt>
                <c:pt idx="34">
                  <c:v>Q1/2017</c:v>
                </c:pt>
                <c:pt idx="35">
                  <c:v>Q4/2016</c:v>
                </c:pt>
                <c:pt idx="36">
                  <c:v>Q3/2016</c:v>
                </c:pt>
                <c:pt idx="37">
                  <c:v>Q2/2016</c:v>
                </c:pt>
                <c:pt idx="38">
                  <c:v>Q1/2016</c:v>
                </c:pt>
                <c:pt idx="39">
                  <c:v>Q4/2015</c:v>
                </c:pt>
                <c:pt idx="40">
                  <c:v>Q3/2015</c:v>
                </c:pt>
                <c:pt idx="41">
                  <c:v>Q2/2015</c:v>
                </c:pt>
                <c:pt idx="42">
                  <c:v>Q1/2015</c:v>
                </c:pt>
                <c:pt idx="43">
                  <c:v>Q4/2014</c:v>
                </c:pt>
                <c:pt idx="44">
                  <c:v>Q3/2014</c:v>
                </c:pt>
                <c:pt idx="45">
                  <c:v>Q2/2014</c:v>
                </c:pt>
                <c:pt idx="46">
                  <c:v>Q1/2014</c:v>
                </c:pt>
                <c:pt idx="47">
                  <c:v>Q4/2013</c:v>
                </c:pt>
                <c:pt idx="48">
                  <c:v>Q3/2013</c:v>
                </c:pt>
                <c:pt idx="49">
                  <c:v>Q2/2013</c:v>
                </c:pt>
                <c:pt idx="50">
                  <c:v>Q1/2013</c:v>
                </c:pt>
                <c:pt idx="51">
                  <c:v>Q4/2012</c:v>
                </c:pt>
                <c:pt idx="52">
                  <c:v>Q3/2012</c:v>
                </c:pt>
                <c:pt idx="53">
                  <c:v>Q2/2012</c:v>
                </c:pt>
                <c:pt idx="54">
                  <c:v>Q1/2012</c:v>
                </c:pt>
                <c:pt idx="55">
                  <c:v>Q4/2011</c:v>
                </c:pt>
                <c:pt idx="56">
                  <c:v>Q3/2011</c:v>
                </c:pt>
                <c:pt idx="57">
                  <c:v>Q2/2011</c:v>
                </c:pt>
                <c:pt idx="58">
                  <c:v>Q1/2011</c:v>
                </c:pt>
                <c:pt idx="59">
                  <c:v>Q4/2010</c:v>
                </c:pt>
                <c:pt idx="60">
                  <c:v>Q3/2010</c:v>
                </c:pt>
                <c:pt idx="61">
                  <c:v>Q2/2010</c:v>
                </c:pt>
                <c:pt idx="62">
                  <c:v>Q1/2010</c:v>
                </c:pt>
                <c:pt idx="63">
                  <c:v>Q4/2009</c:v>
                </c:pt>
                <c:pt idx="64">
                  <c:v>Q3/2009</c:v>
                </c:pt>
                <c:pt idx="65">
                  <c:v>Q2/2009</c:v>
                </c:pt>
                <c:pt idx="66">
                  <c:v>Q1/2009</c:v>
                </c:pt>
                <c:pt idx="67">
                  <c:v>Q4/2008</c:v>
                </c:pt>
              </c:strCache>
            </c:strRef>
          </c:cat>
          <c:val>
            <c:numRef>
              <c:f>[0]!CMData</c:f>
              <c:numCache>
                <c:formatCode>#,##0</c:formatCode>
                <c:ptCount val="68"/>
                <c:pt idx="0">
                  <c:v>4742.4901885681102</c:v>
                </c:pt>
                <c:pt idx="1">
                  <c:v>4567.9127353686499</c:v>
                </c:pt>
                <c:pt idx="2">
                  <c:v>4688.5458858337397</c:v>
                </c:pt>
                <c:pt idx="3">
                  <c:v>4474.8827501195201</c:v>
                </c:pt>
                <c:pt idx="4">
                  <c:v>4462.3904957495497</c:v>
                </c:pt>
                <c:pt idx="5">
                  <c:v>4308.67305455312</c:v>
                </c:pt>
                <c:pt idx="6">
                  <c:v>4414.259552515</c:v>
                </c:pt>
                <c:pt idx="7">
                  <c:v>4165.1963589695597</c:v>
                </c:pt>
                <c:pt idx="8">
                  <c:v>3767.0911412938199</c:v>
                </c:pt>
                <c:pt idx="9">
                  <c:v>3752.9184971913901</c:v>
                </c:pt>
                <c:pt idx="10">
                  <c:v>3641.5113855525801</c:v>
                </c:pt>
                <c:pt idx="11">
                  <c:v>3342.8251015286301</c:v>
                </c:pt>
                <c:pt idx="12">
                  <c:v>3451.8416782568102</c:v>
                </c:pt>
                <c:pt idx="13">
                  <c:v>3432.5965377314601</c:v>
                </c:pt>
                <c:pt idx="14">
                  <c:v>3523.8618715154498</c:v>
                </c:pt>
                <c:pt idx="15">
                  <c:v>3504.21199239105</c:v>
                </c:pt>
                <c:pt idx="16">
                  <c:v>3521.4207061135498</c:v>
                </c:pt>
                <c:pt idx="17">
                  <c:v>3412.61360125279</c:v>
                </c:pt>
                <c:pt idx="18">
                  <c:v>3441.1230478461798</c:v>
                </c:pt>
                <c:pt idx="19">
                  <c:v>3335.1267231079601</c:v>
                </c:pt>
                <c:pt idx="20">
                  <c:v>3094.5097806502699</c:v>
                </c:pt>
                <c:pt idx="21">
                  <c:v>3199.9739895371799</c:v>
                </c:pt>
                <c:pt idx="22">
                  <c:v>3050.2879417596901</c:v>
                </c:pt>
                <c:pt idx="23">
                  <c:v>3085.4604647103301</c:v>
                </c:pt>
                <c:pt idx="24">
                  <c:v>3126.20441623426</c:v>
                </c:pt>
                <c:pt idx="25">
                  <c:v>3107.27812867782</c:v>
                </c:pt>
                <c:pt idx="26">
                  <c:v>3148.9289534652999</c:v>
                </c:pt>
                <c:pt idx="27">
                  <c:v>2971.3900851326498</c:v>
                </c:pt>
                <c:pt idx="28">
                  <c:v>3330.2219778789599</c:v>
                </c:pt>
                <c:pt idx="29">
                  <c:v>3240.6819447252101</c:v>
                </c:pt>
                <c:pt idx="30">
                  <c:v>3189.0702686940099</c:v>
                </c:pt>
                <c:pt idx="31">
                  <c:v>3133.7725927285201</c:v>
                </c:pt>
                <c:pt idx="32">
                  <c:v>3231.74858094111</c:v>
                </c:pt>
                <c:pt idx="33">
                  <c:v>3278.9025841631701</c:v>
                </c:pt>
                <c:pt idx="34">
                  <c:v>3266.74023380272</c:v>
                </c:pt>
                <c:pt idx="35">
                  <c:v>2771.2424940137198</c:v>
                </c:pt>
                <c:pt idx="36">
                  <c:v>2643.8123921379301</c:v>
                </c:pt>
                <c:pt idx="37">
                  <c:v>2561.55084659456</c:v>
                </c:pt>
                <c:pt idx="38">
                  <c:v>2468.6538721155898</c:v>
                </c:pt>
                <c:pt idx="39">
                  <c:v>2382.9565824971901</c:v>
                </c:pt>
                <c:pt idx="40">
                  <c:v>2349.0138486577198</c:v>
                </c:pt>
                <c:pt idx="41">
                  <c:v>2302.3369861644301</c:v>
                </c:pt>
                <c:pt idx="42">
                  <c:v>2169.40357922454</c:v>
                </c:pt>
                <c:pt idx="43">
                  <c:v>2104.5485453358801</c:v>
                </c:pt>
                <c:pt idx="44">
                  <c:v>2118.9031473069999</c:v>
                </c:pt>
                <c:pt idx="45">
                  <c:v>1964.49598303737</c:v>
                </c:pt>
                <c:pt idx="46">
                  <c:v>1907.28631703615</c:v>
                </c:pt>
                <c:pt idx="47">
                  <c:v>1742.50087094322</c:v>
                </c:pt>
                <c:pt idx="48">
                  <c:v>1642.61164493453</c:v>
                </c:pt>
                <c:pt idx="49">
                  <c:v>1564.8907366629801</c:v>
                </c:pt>
                <c:pt idx="50">
                  <c:v>1618.6300707975799</c:v>
                </c:pt>
                <c:pt idx="51">
                  <c:v>1570.76062950969</c:v>
                </c:pt>
                <c:pt idx="52">
                  <c:v>1551.7929862790099</c:v>
                </c:pt>
                <c:pt idx="53">
                  <c:v>1534.24488486889</c:v>
                </c:pt>
                <c:pt idx="54">
                  <c:v>1550.33149312879</c:v>
                </c:pt>
                <c:pt idx="55">
                  <c:v>1501.1213278973501</c:v>
                </c:pt>
                <c:pt idx="56">
                  <c:v>1477.49754631056</c:v>
                </c:pt>
                <c:pt idx="57">
                  <c:v>1533.7860644740399</c:v>
                </c:pt>
                <c:pt idx="58">
                  <c:v>1522.6785811847401</c:v>
                </c:pt>
                <c:pt idx="59">
                  <c:v>1465.8846645097301</c:v>
                </c:pt>
                <c:pt idx="60">
                  <c:v>1435.62152317394</c:v>
                </c:pt>
                <c:pt idx="61">
                  <c:v>1445.6947826829501</c:v>
                </c:pt>
                <c:pt idx="62">
                  <c:v>1218.40428286772</c:v>
                </c:pt>
                <c:pt idx="63">
                  <c:v>1216.72974438764</c:v>
                </c:pt>
                <c:pt idx="64">
                  <c:v>1075.7045578444499</c:v>
                </c:pt>
                <c:pt idx="65">
                  <c:v>1021.02075778894</c:v>
                </c:pt>
                <c:pt idx="66">
                  <c:v>443.66095386211998</c:v>
                </c:pt>
                <c:pt idx="67">
                  <c:v>189.66145265053001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75C-4F14-98DF-ADDEC1F218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177559936"/>
        <c:axId val="-1177554496"/>
      </c:lineChart>
      <c:catAx>
        <c:axId val="-1177559936"/>
        <c:scaling>
          <c:orientation val="maxMin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rtlCol="0" anchor="ctr" anchorCtr="1"/>
          <a:lstStyle/>
          <a:p>
            <a:pPr lv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-1177554496"/>
        <c:crosses val="autoZero"/>
        <c:auto val="1"/>
        <c:lblAlgn val="ctr"/>
        <c:lblOffset val="100"/>
        <c:noMultiLvlLbl val="0"/>
      </c:catAx>
      <c:valAx>
        <c:axId val="-1177554496"/>
        <c:scaling>
          <c:orientation val="minMax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high"/>
        <c:spPr>
          <a:noFill/>
          <a:ln>
            <a:noFill/>
          </a:ln>
          <a:effectLst/>
        </c:spPr>
        <c:txPr>
          <a:bodyPr rot="-60000000" spcFirstLastPara="1" vertOverflow="ellipsis" vert="horz" wrap="square" rtlCol="0" anchor="ctr" anchorCtr="1"/>
          <a:lstStyle/>
          <a:p>
            <a:pPr lv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-1177559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 rot="0" vertOverflow="overflow" vert="horz" rtlCol="0" anchor="t"/>
    <a:lstStyle/>
    <a:p>
      <a:pPr lvl="0">
        <a:defRPr b="0"/>
      </a:pPr>
      <a:endParaRPr lang="cs-CZ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0.0095</cdr:x>
      <cdr:y>0.22469</cdr:y>
    </cdr:from>
    <cdr:to>
      <cdr:x>0.05694</cdr:x>
      <cdr:y>0.61737</cdr:y>
    </cdr:to>
    <cdr:sp macro="" textlink="">
      <cdr:nvSpPr>
        <cdr:cNvPr id="2" name="TextovéPole 1"/>
        <cdr:cNvSpPr txBox="1"/>
      </cdr:nvSpPr>
      <cdr:spPr>
        <a:xfrm xmlns:a="http://schemas.openxmlformats.org/drawingml/2006/main">
          <a:off x="57150" y="724520"/>
          <a:ext cx="285437" cy="126620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vert270" wrap="square" rtlCol="0"/>
        <a:lstStyle xmlns:a="http://schemas.openxmlformats.org/drawingml/2006/main"/>
        <a:p xmlns:a="http://schemas.openxmlformats.org/drawingml/2006/main">
          <a:pPr marL="0" marR="0" indent="0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cs-CZ" sz="1000" b="0" i="0" baseline="0">
              <a:latin typeface="+mn-lt"/>
              <a:ea typeface="+mn-ea"/>
              <a:cs typeface="+mn-cs"/>
            </a:rPr>
            <a:t>Majetek </a:t>
          </a:r>
          <a:r>
            <a:rPr lang="en-US" sz="1000" b="0" i="0" baseline="0">
              <a:latin typeface="+mn-lt"/>
              <a:ea typeface="+mn-ea"/>
              <a:cs typeface="+mn-cs"/>
            </a:rPr>
            <a:t>(miliard K</a:t>
          </a:r>
          <a:r>
            <a:rPr lang="cs-CZ" sz="1000" b="0" i="0" baseline="0">
              <a:latin typeface="+mn-lt"/>
              <a:ea typeface="+mn-ea"/>
              <a:cs typeface="+mn-cs"/>
            </a:rPr>
            <a:t>č</a:t>
          </a:r>
          <a:r>
            <a:rPr lang="en-US" sz="1000" b="0" i="0" baseline="0">
              <a:latin typeface="+mn-lt"/>
              <a:ea typeface="+mn-ea"/>
              <a:cs typeface="+mn-cs"/>
            </a:rPr>
            <a:t>)</a:t>
          </a:r>
          <a:endParaRPr lang="cs-CZ" sz="1000" b="0" i="0" baseline="0">
            <a:latin typeface="+mn-lt"/>
            <a:ea typeface="+mn-ea"/>
            <a:cs typeface="+mn-cs"/>
          </a:endParaRPr>
        </a:p>
        <a:p xmlns:a="http://schemas.openxmlformats.org/drawingml/2006/main">
          <a:endParaRPr lang="cs-CZ" sz="1100"/>
        </a:p>
      </cdr:txBody>
    </cdr:sp>
  </cdr:relSizeAnchor>
  <cdr:relSizeAnchor xmlns:cdr="http://schemas.openxmlformats.org/drawingml/2006/chartDrawing">
    <cdr:from>
      <cdr:x>0.01423</cdr:x>
      <cdr:y>0.87436</cdr:y>
    </cdr:from>
    <cdr:to>
      <cdr:x>0.67124</cdr:x>
      <cdr:y>0.98025</cdr:y>
    </cdr:to>
    <cdr:sp macro="" textlink="">
      <cdr:nvSpPr>
        <cdr:cNvPr id="3" name="TextovéPole 2"/>
        <cdr:cNvSpPr txBox="1"/>
      </cdr:nvSpPr>
      <cdr:spPr>
        <a:xfrm xmlns:a="http://schemas.openxmlformats.org/drawingml/2006/main">
          <a:off x="85617" y="2819401"/>
          <a:ext cx="3952983" cy="34144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cs-CZ" sz="800">
              <a:effectLst/>
              <a:latin typeface="+mn-lt"/>
              <a:ea typeface="+mn-ea"/>
              <a:cs typeface="+mn-cs"/>
            </a:rPr>
            <a:t>Poznámka: Od 1.kvartálu 2016 jsou zahrnuta také data za fondy kvalifikovaných investorů </a:t>
          </a:r>
          <a:endParaRPr lang="cs-CZ" sz="800">
            <a:effectLst/>
          </a:endParaRPr>
        </a:p>
        <a:p xmlns:a="http://schemas.openxmlformats.org/drawingml/2006/main">
          <a:r>
            <a:rPr lang="cs-CZ" sz="800">
              <a:effectLst/>
              <a:latin typeface="+mn-lt"/>
              <a:ea typeface="+mn-ea"/>
              <a:cs typeface="+mn-cs"/>
            </a:rPr>
            <a:t>administrovaných členy AKAT, které jsou však obhospodařovány</a:t>
          </a:r>
          <a:r>
            <a:rPr lang="cs-CZ" sz="800" baseline="0">
              <a:effectLst/>
              <a:latin typeface="+mn-lt"/>
              <a:ea typeface="+mn-ea"/>
              <a:cs typeface="+mn-cs"/>
            </a:rPr>
            <a:t> nečleny AKAT.</a:t>
          </a:r>
          <a:endParaRPr lang="cs-CZ" sz="800">
            <a:effectLst/>
          </a:endParaRPr>
        </a:p>
        <a:p xmlns:a="http://schemas.openxmlformats.org/drawingml/2006/main">
          <a:endParaRPr lang="cs-CZ" sz="8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0.0045</cdr:x>
      <cdr:y>0.13251</cdr:y>
    </cdr:from>
    <cdr:to>
      <cdr:x>0.04691</cdr:x>
      <cdr:y>0.26269</cdr:y>
    </cdr:to>
    <cdr:sp macro="" textlink="">
      <cdr:nvSpPr>
        <cdr:cNvPr id="2" name="TextovéPole 1"/>
        <cdr:cNvSpPr txBox="1"/>
      </cdr:nvSpPr>
      <cdr:spPr>
        <a:xfrm xmlns:a="http://schemas.openxmlformats.org/drawingml/2006/main">
          <a:off x="28576" y="634234"/>
          <a:ext cx="269006" cy="62306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none" rtlCol="0" anchor="ctr" anchorCtr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cs-CZ" sz="1100"/>
            <a:t>Miliardy</a:t>
          </a:r>
        </a:p>
      </cdr:txBody>
    </cdr:sp>
  </cdr:relSizeAnchor>
</c:userShape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F942F-831B-4D32-A7CF-B9905920C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1197</Words>
  <Characters>7066</Characters>
  <Application>Microsoft Office Word</Application>
  <DocSecurity>0</DocSecurity>
  <Lines>58</Lines>
  <Paragraphs>16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Žaneta Tesařová</dc:creator>
  <cp:lastModifiedBy>Svetozár Plesník</cp:lastModifiedBy>
  <cp:revision>2</cp:revision>
  <cp:lastPrinted>2023-12-01T07:32:00Z</cp:lastPrinted>
  <dcterms:created xsi:type="dcterms:W3CDTF">2025-11-19T08:13:00Z</dcterms:created>
  <dcterms:modified xsi:type="dcterms:W3CDTF">2025-11-19T08:13:00Z</dcterms:modified>
</cp:coreProperties>
</file>