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FA2AF" w14:textId="44D4595D" w:rsidR="006E1154" w:rsidRPr="0006486A" w:rsidRDefault="006E1154" w:rsidP="006E1154">
      <w:pPr>
        <w:rPr>
          <w:rFonts w:ascii="Aptos" w:hAnsi="Aptos" w:cs="Aptos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F0ABFEF" wp14:editId="67FABEB9">
            <wp:simplePos x="0" y="0"/>
            <wp:positionH relativeFrom="page">
              <wp:align>right</wp:align>
            </wp:positionH>
            <wp:positionV relativeFrom="paragraph">
              <wp:posOffset>8255</wp:posOffset>
            </wp:positionV>
            <wp:extent cx="3416300" cy="3416300"/>
            <wp:effectExtent l="0" t="0" r="0" b="0"/>
            <wp:wrapTight wrapText="bothSides">
              <wp:wrapPolygon edited="0">
                <wp:start x="3613" y="0"/>
                <wp:lineTo x="3613" y="21439"/>
                <wp:lineTo x="17826" y="21439"/>
                <wp:lineTo x="17826" y="0"/>
                <wp:lineTo x="3613" y="0"/>
              </wp:wrapPolygon>
            </wp:wrapTight>
            <wp:docPr id="2085659460" name="Obrázek 2" descr="Obsah obrázku hodiny, Analogové hodinky, hodinky, Znač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659460" name="Obrázek 2" descr="Obsah obrázku hodiny, Analogové hodinky, hodinky, Značk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486A">
        <w:rPr>
          <w:rFonts w:ascii="Aptos" w:hAnsi="Aptos" w:cs="Aptos"/>
          <w:b/>
          <w:bCs/>
        </w:rPr>
        <w:t>Muž a jeho hodinky</w:t>
      </w:r>
      <w:r w:rsidRPr="006E1154">
        <w:t xml:space="preserve"> </w:t>
      </w:r>
    </w:p>
    <w:p w14:paraId="7240FB59" w14:textId="5207F74F" w:rsidR="006E1154" w:rsidRPr="00282357" w:rsidRDefault="006E1154" w:rsidP="006E1154">
      <w:pPr>
        <w:rPr>
          <w:rFonts w:ascii="Aptos" w:hAnsi="Aptos" w:cs="Aptos"/>
        </w:rPr>
      </w:pPr>
      <w:r w:rsidRPr="0006486A">
        <w:rPr>
          <w:rFonts w:ascii="Aptos" w:hAnsi="Aptos" w:cs="Aptos"/>
          <w:b/>
          <w:bCs/>
        </w:rPr>
        <w:t>Ikonické hodinky a příběhy mužů, kteří je nosili</w:t>
      </w:r>
      <w:r w:rsidRPr="0006486A">
        <w:rPr>
          <w:rFonts w:ascii="Aptos" w:hAnsi="Aptos" w:cs="Aptos"/>
        </w:rPr>
        <w:br/>
      </w:r>
      <w:r w:rsidRPr="006E1154">
        <w:rPr>
          <w:rFonts w:ascii="Aptos" w:hAnsi="Aptos" w:cs="Aptos"/>
          <w:i/>
          <w:iCs/>
        </w:rPr>
        <w:t>Matt Hranek</w:t>
      </w:r>
    </w:p>
    <w:p w14:paraId="41F77520" w14:textId="16A7853E" w:rsidR="006E1154" w:rsidRPr="0006486A" w:rsidRDefault="006E1154" w:rsidP="006E1154">
      <w:r w:rsidRPr="0006486A">
        <w:t>Každé hodinky mají svůj příběh. Některé změnily dějiny.</w:t>
      </w:r>
    </w:p>
    <w:p w14:paraId="4D5526C3" w14:textId="77777777" w:rsidR="006E1154" w:rsidRPr="0006486A" w:rsidRDefault="006E1154" w:rsidP="006E1154">
      <w:pPr>
        <w:rPr>
          <w:rFonts w:ascii="Aptos" w:hAnsi="Aptos" w:cs="Aptos"/>
        </w:rPr>
      </w:pPr>
      <w:r w:rsidRPr="0006486A">
        <w:rPr>
          <w:rFonts w:ascii="Aptos" w:hAnsi="Aptos" w:cs="Aptos"/>
        </w:rPr>
        <w:t xml:space="preserve">Rolex Oyster Perpetual, které se Sirem Edmundem Hillarym poprvé </w:t>
      </w:r>
      <w:r>
        <w:rPr>
          <w:rFonts w:ascii="Aptos" w:hAnsi="Aptos" w:cs="Aptos"/>
        </w:rPr>
        <w:t>vystoupaly</w:t>
      </w:r>
      <w:r w:rsidRPr="0006486A">
        <w:rPr>
          <w:rFonts w:ascii="Aptos" w:hAnsi="Aptos" w:cs="Aptos"/>
        </w:rPr>
        <w:t xml:space="preserve"> na vrchol Everestu. Omegy Johna F. Kennedyho z prezidentské inaugurace. Hodinky Tiffany Franklina D. Roosevelta, které byly svědky Jaltské konference. A samozřejmě Rolex Daytona Paula Newmana, které nosil každý den celých pětatřicet let.</w:t>
      </w:r>
    </w:p>
    <w:p w14:paraId="56BCF462" w14:textId="77777777" w:rsidR="006E1154" w:rsidRDefault="006E1154" w:rsidP="006E1154">
      <w:pPr>
        <w:rPr>
          <w:rFonts w:ascii="Aptos" w:hAnsi="Aptos" w:cs="Aptos"/>
        </w:rPr>
      </w:pPr>
      <w:r>
        <w:rPr>
          <w:rFonts w:ascii="Aptos" w:hAnsi="Aptos" w:cs="Aptos"/>
        </w:rPr>
        <w:t>N</w:t>
      </w:r>
      <w:r w:rsidRPr="0006486A">
        <w:rPr>
          <w:rFonts w:ascii="Aptos" w:hAnsi="Aptos" w:cs="Aptos"/>
        </w:rPr>
        <w:t>ovinář a sběratel Matt Hranek</w:t>
      </w:r>
      <w:r>
        <w:rPr>
          <w:rFonts w:ascii="Aptos" w:hAnsi="Aptos" w:cs="Aptos"/>
        </w:rPr>
        <w:t xml:space="preserve"> v této knize</w:t>
      </w:r>
      <w:r w:rsidRPr="0006486A">
        <w:rPr>
          <w:rFonts w:ascii="Aptos" w:hAnsi="Aptos" w:cs="Aptos"/>
        </w:rPr>
        <w:t xml:space="preserve"> </w:t>
      </w:r>
      <w:r>
        <w:rPr>
          <w:rFonts w:ascii="Aptos" w:hAnsi="Aptos" w:cs="Aptos"/>
        </w:rPr>
        <w:t xml:space="preserve">představuje </w:t>
      </w:r>
      <w:r w:rsidRPr="0006486A">
        <w:rPr>
          <w:rFonts w:ascii="Aptos" w:hAnsi="Aptos" w:cs="Aptos"/>
        </w:rPr>
        <w:t>76 výjimečných hodinek a mužů, kteří je nosili</w:t>
      </w:r>
      <w:r>
        <w:rPr>
          <w:rFonts w:ascii="Aptos" w:hAnsi="Aptos" w:cs="Aptos"/>
        </w:rPr>
        <w:t>. O</w:t>
      </w:r>
      <w:r w:rsidRPr="0006486A">
        <w:rPr>
          <w:rFonts w:ascii="Aptos" w:hAnsi="Aptos" w:cs="Aptos"/>
        </w:rPr>
        <w:t xml:space="preserve">d slavných ikon jako Paul Newman, Steve McQueen, Ralph Lauren, Alain Delon, Giorgio Armani nebo Sylvester Stallone až po osobní </w:t>
      </w:r>
      <w:r>
        <w:rPr>
          <w:rFonts w:ascii="Aptos" w:hAnsi="Aptos" w:cs="Aptos"/>
        </w:rPr>
        <w:t>vzpomínky</w:t>
      </w:r>
      <w:r w:rsidRPr="0006486A">
        <w:rPr>
          <w:rFonts w:ascii="Aptos" w:hAnsi="Aptos" w:cs="Aptos"/>
        </w:rPr>
        <w:t>, které nikdy nebyly zveřejněny</w:t>
      </w:r>
      <w:r>
        <w:rPr>
          <w:rFonts w:ascii="Aptos" w:hAnsi="Aptos" w:cs="Aptos"/>
        </w:rPr>
        <w:t xml:space="preserve">. </w:t>
      </w:r>
      <w:r w:rsidRPr="005F6D5E">
        <w:rPr>
          <w:rFonts w:ascii="Aptos" w:hAnsi="Aptos" w:cs="Aptos"/>
        </w:rPr>
        <w:t>Za každými hodinkami se skrývá emoce, významný okamžik nebo životní milník.</w:t>
      </w:r>
    </w:p>
    <w:p w14:paraId="29F842DF" w14:textId="10B156E2" w:rsidR="006E1154" w:rsidRDefault="006E1154" w:rsidP="006E1154">
      <w:pPr>
        <w:rPr>
          <w:rFonts w:ascii="Aptos" w:hAnsi="Aptos" w:cs="Aptos"/>
        </w:rPr>
      </w:pPr>
      <w:r>
        <w:rPr>
          <w:rFonts w:ascii="Aptos" w:hAnsi="Aptos" w:cs="Aptos"/>
        </w:rPr>
        <w:t xml:space="preserve">Kniha je </w:t>
      </w:r>
      <w:r w:rsidRPr="0006486A">
        <w:rPr>
          <w:rFonts w:ascii="Aptos" w:hAnsi="Aptos" w:cs="Aptos"/>
        </w:rPr>
        <w:t>doplněn</w:t>
      </w:r>
      <w:r>
        <w:rPr>
          <w:rFonts w:ascii="Aptos" w:hAnsi="Aptos" w:cs="Aptos"/>
        </w:rPr>
        <w:t>a</w:t>
      </w:r>
      <w:r w:rsidRPr="0006486A">
        <w:rPr>
          <w:rFonts w:ascii="Aptos" w:hAnsi="Aptos" w:cs="Aptos"/>
        </w:rPr>
        <w:t xml:space="preserve"> </w:t>
      </w:r>
      <w:r>
        <w:rPr>
          <w:rFonts w:ascii="Aptos" w:hAnsi="Aptos" w:cs="Aptos"/>
        </w:rPr>
        <w:t>luxusními</w:t>
      </w:r>
      <w:r w:rsidRPr="0006486A">
        <w:rPr>
          <w:rFonts w:ascii="Aptos" w:hAnsi="Aptos" w:cs="Aptos"/>
        </w:rPr>
        <w:t xml:space="preserve"> autorskými fotografiemi, které </w:t>
      </w:r>
      <w:r>
        <w:rPr>
          <w:rFonts w:ascii="Aptos" w:hAnsi="Aptos" w:cs="Aptos"/>
        </w:rPr>
        <w:t>ní dělají</w:t>
      </w:r>
      <w:r w:rsidRPr="0006486A">
        <w:rPr>
          <w:rFonts w:ascii="Aptos" w:hAnsi="Aptos" w:cs="Aptos"/>
        </w:rPr>
        <w:t xml:space="preserve"> nejen čtenářský zážitek, ale</w:t>
      </w:r>
      <w:r w:rsidRPr="005F6D5E">
        <w:rPr>
          <w:rFonts w:ascii="Aptos" w:hAnsi="Aptos" w:cs="Aptos"/>
        </w:rPr>
        <w:t xml:space="preserve"> </w:t>
      </w:r>
      <w:r>
        <w:rPr>
          <w:rFonts w:ascii="Aptos" w:hAnsi="Aptos" w:cs="Aptos"/>
        </w:rPr>
        <w:t>i</w:t>
      </w:r>
      <w:r w:rsidRPr="005F6D5E">
        <w:rPr>
          <w:rFonts w:ascii="Aptos" w:hAnsi="Aptos" w:cs="Aptos"/>
        </w:rPr>
        <w:t xml:space="preserve"> výjimečný sběratelský</w:t>
      </w:r>
      <w:r>
        <w:rPr>
          <w:rFonts w:ascii="Aptos" w:hAnsi="Aptos" w:cs="Aptos"/>
        </w:rPr>
        <w:t xml:space="preserve"> titul.</w:t>
      </w:r>
    </w:p>
    <w:p w14:paraId="342A34BD" w14:textId="77777777" w:rsidR="006E1154" w:rsidRPr="0006486A" w:rsidRDefault="006E1154" w:rsidP="006E1154">
      <w:pPr>
        <w:rPr>
          <w:rFonts w:ascii="Aptos" w:hAnsi="Aptos" w:cs="Aptos"/>
        </w:rPr>
      </w:pPr>
      <w:r w:rsidRPr="005F6D5E">
        <w:rPr>
          <w:rFonts w:ascii="Aptos" w:hAnsi="Aptos" w:cs="Aptos"/>
        </w:rPr>
        <w:t xml:space="preserve"> </w:t>
      </w:r>
    </w:p>
    <w:p w14:paraId="3193657D" w14:textId="74B64068" w:rsidR="006E1154" w:rsidRDefault="006E1154" w:rsidP="006E1154">
      <w:pPr>
        <w:rPr>
          <w:rFonts w:ascii="Aptos" w:hAnsi="Aptos" w:cs="Aptos"/>
          <w:b/>
          <w:bCs/>
        </w:rPr>
      </w:pPr>
      <w:r w:rsidRPr="0006486A">
        <w:rPr>
          <w:rFonts w:ascii="Aptos" w:hAnsi="Aptos" w:cs="Aptos"/>
          <w:b/>
          <w:bCs/>
        </w:rPr>
        <w:t>Rozsah:</w:t>
      </w:r>
      <w:r w:rsidRPr="0006486A">
        <w:rPr>
          <w:rFonts w:ascii="Aptos" w:hAnsi="Aptos" w:cs="Aptos"/>
        </w:rPr>
        <w:t xml:space="preserve"> 216 stran</w:t>
      </w:r>
      <w:r w:rsidRPr="0006486A">
        <w:rPr>
          <w:rFonts w:ascii="Aptos" w:hAnsi="Aptos" w:cs="Aptos"/>
        </w:rPr>
        <w:br/>
      </w:r>
      <w:r w:rsidRPr="0006486A">
        <w:rPr>
          <w:rFonts w:ascii="Aptos" w:hAnsi="Aptos" w:cs="Aptos"/>
          <w:b/>
          <w:bCs/>
        </w:rPr>
        <w:t>Formát:</w:t>
      </w:r>
      <w:r w:rsidRPr="0006486A">
        <w:rPr>
          <w:rFonts w:ascii="Aptos" w:hAnsi="Aptos" w:cs="Aptos"/>
        </w:rPr>
        <w:t xml:space="preserve"> 22 × 29 cm</w:t>
      </w:r>
      <w:r w:rsidRPr="0006486A">
        <w:rPr>
          <w:rFonts w:ascii="Aptos" w:hAnsi="Aptos" w:cs="Aptos"/>
        </w:rPr>
        <w:br/>
      </w:r>
      <w:r>
        <w:rPr>
          <w:rFonts w:ascii="Aptos" w:hAnsi="Aptos" w:cs="Aptos"/>
          <w:b/>
          <w:bCs/>
        </w:rPr>
        <w:t>Luxusní pevná vazba</w:t>
      </w:r>
    </w:p>
    <w:p w14:paraId="232A94F3" w14:textId="7A55FE2D" w:rsidR="006E1154" w:rsidRDefault="006E1154" w:rsidP="006E1154">
      <w:pPr>
        <w:rPr>
          <w:rFonts w:ascii="Aptos" w:hAnsi="Aptos" w:cs="Aptos"/>
          <w:b/>
          <w:bCs/>
        </w:rPr>
      </w:pPr>
      <w:r>
        <w:rPr>
          <w:rFonts w:ascii="Aptos" w:hAnsi="Aptos" w:cs="Aptos"/>
          <w:b/>
          <w:bCs/>
        </w:rPr>
        <w:t>Doporučená prodejní cena: 790 Kč</w:t>
      </w:r>
    </w:p>
    <w:p w14:paraId="6BC5E461" w14:textId="3B512F6B" w:rsidR="006E1154" w:rsidRPr="00180497" w:rsidRDefault="006E1154" w:rsidP="006E1154">
      <w:pPr>
        <w:rPr>
          <w:rFonts w:ascii="Aptos" w:hAnsi="Aptos" w:cs="Aptos"/>
          <w:color w:val="EE0000"/>
        </w:rPr>
      </w:pPr>
      <w:r w:rsidRPr="00180497">
        <w:rPr>
          <w:rFonts w:ascii="Aptos" w:hAnsi="Aptos" w:cs="Aptos"/>
          <w:b/>
          <w:bCs/>
          <w:color w:val="EE0000"/>
        </w:rPr>
        <w:t xml:space="preserve">Vydání: </w:t>
      </w:r>
      <w:r w:rsidR="00180497" w:rsidRPr="00180497">
        <w:rPr>
          <w:rFonts w:ascii="Aptos" w:hAnsi="Aptos" w:cs="Aptos"/>
          <w:color w:val="EE0000"/>
        </w:rPr>
        <w:t>říjen 2025</w:t>
      </w:r>
    </w:p>
    <w:p w14:paraId="7AEB00CC" w14:textId="14C1844A" w:rsidR="006E1154" w:rsidRDefault="006E1154" w:rsidP="006E1154">
      <w:pPr>
        <w:rPr>
          <w:rFonts w:ascii="Aptos" w:hAnsi="Aptos" w:cs="Aptos"/>
        </w:rPr>
      </w:pPr>
      <w:r w:rsidRPr="006E1154">
        <w:rPr>
          <w:rFonts w:ascii="Aptos" w:hAnsi="Aptos" w:cs="Aptos"/>
          <w:b/>
          <w:bCs/>
        </w:rPr>
        <w:t>ISBN</w:t>
      </w:r>
      <w:r>
        <w:rPr>
          <w:rFonts w:ascii="Aptos" w:hAnsi="Aptos" w:cs="Aptos"/>
          <w:b/>
          <w:bCs/>
        </w:rPr>
        <w:t xml:space="preserve"> </w:t>
      </w:r>
      <w:r>
        <w:rPr>
          <w:rFonts w:ascii="Aptos" w:hAnsi="Aptos" w:cs="Aptos"/>
        </w:rPr>
        <w:t xml:space="preserve"> </w:t>
      </w:r>
      <w:r w:rsidRPr="00425961">
        <w:rPr>
          <w:rFonts w:ascii="Aptos" w:hAnsi="Aptos" w:cs="Aptos"/>
        </w:rPr>
        <w:t>978-80-88333-65-4</w:t>
      </w:r>
    </w:p>
    <w:p w14:paraId="4FB78EE7" w14:textId="029A53DC" w:rsidR="00180497" w:rsidRDefault="00180497" w:rsidP="006E1154">
      <w:pPr>
        <w:rPr>
          <w:rFonts w:ascii="Aptos" w:hAnsi="Aptos" w:cs="Aptos"/>
        </w:rPr>
      </w:pPr>
      <w:r>
        <w:rPr>
          <w:rFonts w:ascii="Aptos" w:hAnsi="Aptos" w:cs="Aptos"/>
        </w:rPr>
        <w:t>www.familium.cz</w:t>
      </w:r>
    </w:p>
    <w:p w14:paraId="3CAB916F" w14:textId="77777777" w:rsidR="006E1154" w:rsidRDefault="006E1154" w:rsidP="006E1154">
      <w:pPr>
        <w:rPr>
          <w:rFonts w:ascii="Aptos" w:hAnsi="Aptos" w:cs="Aptos"/>
        </w:rPr>
      </w:pPr>
    </w:p>
    <w:p w14:paraId="1C47F777" w14:textId="77777777" w:rsidR="004D430E" w:rsidRDefault="004D430E"/>
    <w:sectPr w:rsidR="004D4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154"/>
    <w:rsid w:val="00180497"/>
    <w:rsid w:val="002247A2"/>
    <w:rsid w:val="00282357"/>
    <w:rsid w:val="004D430E"/>
    <w:rsid w:val="006E1154"/>
    <w:rsid w:val="00791860"/>
    <w:rsid w:val="00EC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51C50"/>
  <w15:chartTrackingRefBased/>
  <w15:docId w15:val="{A9268AED-B416-4EA0-98F7-9B04CB576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E1154"/>
  </w:style>
  <w:style w:type="paragraph" w:styleId="Nadpis1">
    <w:name w:val="heading 1"/>
    <w:basedOn w:val="Normln"/>
    <w:next w:val="Normln"/>
    <w:link w:val="Nadpis1Char"/>
    <w:uiPriority w:val="9"/>
    <w:qFormat/>
    <w:rsid w:val="006E11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E11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E11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E11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E11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E11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E11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E11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E11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E11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E11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E11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E115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E115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E115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E115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E115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E115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E11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E11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E11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E11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E11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E115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E115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E115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E11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E115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E11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2</cp:revision>
  <dcterms:created xsi:type="dcterms:W3CDTF">2025-08-21T14:29:00Z</dcterms:created>
  <dcterms:modified xsi:type="dcterms:W3CDTF">2025-10-02T08:49:00Z</dcterms:modified>
</cp:coreProperties>
</file>