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9DB" w:rsidRDefault="001909DB" w:rsidP="009A6575">
      <w:pPr>
        <w:pStyle w:val="Nadpis3"/>
      </w:pPr>
    </w:p>
    <w:p w:rsidR="00BA7017" w:rsidRDefault="006C4CEE" w:rsidP="001909DB">
      <w:pPr>
        <w:spacing w:after="0" w:line="24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Exkluzivní recepty z mléka a mléčných výrobků</w:t>
      </w:r>
    </w:p>
    <w:p w:rsidR="005825EE" w:rsidRDefault="005825EE" w:rsidP="001909DB">
      <w:pPr>
        <w:spacing w:after="0" w:line="240" w:lineRule="auto"/>
        <w:jc w:val="both"/>
        <w:rPr>
          <w:b/>
          <w:sz w:val="28"/>
          <w:szCs w:val="28"/>
        </w:rPr>
      </w:pPr>
    </w:p>
    <w:p w:rsidR="0074320E" w:rsidRDefault="005825EE" w:rsidP="005825EE">
      <w:pPr>
        <w:spacing w:after="0" w:line="240" w:lineRule="auto"/>
        <w:jc w:val="both"/>
        <w:rPr>
          <w:rFonts w:cstheme="minorHAnsi"/>
          <w:sz w:val="24"/>
        </w:rPr>
      </w:pPr>
      <w:r w:rsidRPr="0074320E">
        <w:rPr>
          <w:rFonts w:cstheme="minorHAnsi"/>
          <w:sz w:val="24"/>
        </w:rPr>
        <w:t>S projektem „</w:t>
      </w:r>
      <w:r w:rsidRPr="006A284A">
        <w:rPr>
          <w:rFonts w:cstheme="minorHAnsi"/>
          <w:b/>
          <w:i/>
          <w:sz w:val="24"/>
        </w:rPr>
        <w:t>Naskoč na mléčnou vlnu</w:t>
      </w:r>
      <w:r w:rsidRPr="0074320E">
        <w:rPr>
          <w:rFonts w:cstheme="minorHAnsi"/>
          <w:i/>
          <w:sz w:val="24"/>
        </w:rPr>
        <w:t>“</w:t>
      </w:r>
      <w:r w:rsidRPr="0074320E">
        <w:rPr>
          <w:rFonts w:cstheme="minorHAnsi"/>
          <w:sz w:val="24"/>
        </w:rPr>
        <w:t xml:space="preserve"> přinášíme několik zajímavých receptů</w:t>
      </w:r>
      <w:r w:rsidR="00815892">
        <w:rPr>
          <w:rFonts w:cstheme="minorHAnsi"/>
          <w:sz w:val="24"/>
        </w:rPr>
        <w:t>, které můžete společně s dětmi připravit z pohodlí domova</w:t>
      </w:r>
      <w:r w:rsidR="00FD47CB">
        <w:rPr>
          <w:rFonts w:cstheme="minorHAnsi"/>
          <w:sz w:val="24"/>
        </w:rPr>
        <w:t xml:space="preserve">. </w:t>
      </w:r>
      <w:r w:rsidRPr="0074320E">
        <w:rPr>
          <w:rFonts w:cstheme="minorHAnsi"/>
          <w:sz w:val="24"/>
        </w:rPr>
        <w:t>Mléko a výrobky z něj jsou jedním z nejbohatších zdrojů vysoce kvalitních bílkovin, které obsahu</w:t>
      </w:r>
      <w:r w:rsidR="00FD47CB">
        <w:rPr>
          <w:rFonts w:cstheme="minorHAnsi"/>
          <w:sz w:val="24"/>
        </w:rPr>
        <w:t xml:space="preserve">jí nenahraditelné aminokyseliny. </w:t>
      </w:r>
      <w:r w:rsidRPr="0074320E">
        <w:rPr>
          <w:rFonts w:cstheme="minorHAnsi"/>
          <w:sz w:val="24"/>
        </w:rPr>
        <w:t xml:space="preserve"> </w:t>
      </w:r>
    </w:p>
    <w:p w:rsidR="0074320E" w:rsidRDefault="0074320E" w:rsidP="005825EE">
      <w:pPr>
        <w:spacing w:after="0" w:line="240" w:lineRule="auto"/>
        <w:jc w:val="both"/>
        <w:rPr>
          <w:rFonts w:cstheme="minorHAnsi"/>
          <w:sz w:val="24"/>
        </w:rPr>
      </w:pPr>
    </w:p>
    <w:p w:rsidR="005825EE" w:rsidRPr="0074320E" w:rsidRDefault="00FD47CB" w:rsidP="005825EE">
      <w:pPr>
        <w:spacing w:after="0" w:line="240" w:lineRule="auto"/>
        <w:jc w:val="both"/>
        <w:rPr>
          <w:sz w:val="28"/>
          <w:szCs w:val="28"/>
        </w:rPr>
      </w:pPr>
      <w:r>
        <w:rPr>
          <w:rFonts w:cstheme="minorHAnsi"/>
          <w:sz w:val="24"/>
        </w:rPr>
        <w:t>„</w:t>
      </w:r>
      <w:r w:rsidR="005825EE" w:rsidRPr="0074320E">
        <w:rPr>
          <w:rFonts w:cstheme="minorHAnsi"/>
          <w:sz w:val="24"/>
        </w:rPr>
        <w:t xml:space="preserve">Mléko je hlavním zdrojem vápníku pro zdraví našich kostí. Obsahuje zdraví prospěšné tzv. probiotické </w:t>
      </w:r>
      <w:r w:rsidR="005825EE" w:rsidRPr="0074320E">
        <w:rPr>
          <w:rFonts w:eastAsia="Times New Roman" w:cstheme="minorHAnsi"/>
          <w:sz w:val="24"/>
          <w:lang w:eastAsia="cs-CZ"/>
        </w:rPr>
        <w:t>mikroorganismy</w:t>
      </w:r>
      <w:r w:rsidR="005825EE" w:rsidRPr="0074320E">
        <w:rPr>
          <w:rFonts w:cstheme="minorHAnsi"/>
          <w:sz w:val="24"/>
        </w:rPr>
        <w:t xml:space="preserve">. Z minerálních látek se jedná jak o vápník, hořčík, sodík, draslík, fosfor, chlor, železo, měď, zinek, selen, jód. Z vitaminů se v mléce nacházejí vitamíny, které jsou rozpustné v tucích (A, D, E, K), tak i vitaminy B skupiny,“ </w:t>
      </w:r>
      <w:r>
        <w:rPr>
          <w:rFonts w:cstheme="minorHAnsi"/>
          <w:sz w:val="24"/>
        </w:rPr>
        <w:t>říká</w:t>
      </w:r>
      <w:r w:rsidR="005825EE" w:rsidRPr="0074320E">
        <w:rPr>
          <w:rFonts w:cstheme="minorHAnsi"/>
          <w:sz w:val="24"/>
        </w:rPr>
        <w:t xml:space="preserve"> p</w:t>
      </w:r>
      <w:r w:rsidR="005825EE" w:rsidRPr="0074320E">
        <w:rPr>
          <w:rFonts w:cstheme="minorHAnsi"/>
          <w:bCs/>
          <w:sz w:val="24"/>
        </w:rPr>
        <w:t>rof. RNDr. Jan Krejsek, CSc.</w:t>
      </w:r>
      <w:r w:rsidR="005825EE" w:rsidRPr="0074320E">
        <w:rPr>
          <w:sz w:val="28"/>
          <w:szCs w:val="28"/>
        </w:rPr>
        <w:t xml:space="preserve"> </w:t>
      </w:r>
    </w:p>
    <w:p w:rsidR="005825EE" w:rsidRPr="00CF6960" w:rsidRDefault="005825EE" w:rsidP="00CF6960">
      <w:pPr>
        <w:spacing w:after="0" w:line="240" w:lineRule="auto"/>
        <w:jc w:val="both"/>
        <w:rPr>
          <w:rFonts w:cstheme="minorHAnsi"/>
          <w:sz w:val="24"/>
          <w:szCs w:val="28"/>
        </w:rPr>
      </w:pPr>
    </w:p>
    <w:p w:rsidR="00BA7017" w:rsidRPr="00CF6960" w:rsidRDefault="00815892" w:rsidP="00CF6960">
      <w:pPr>
        <w:jc w:val="both"/>
        <w:rPr>
          <w:rFonts w:cstheme="minorHAnsi"/>
          <w:b/>
          <w:sz w:val="28"/>
          <w:szCs w:val="24"/>
          <w:u w:val="single"/>
        </w:rPr>
      </w:pPr>
      <w:proofErr w:type="spellStart"/>
      <w:r>
        <w:rPr>
          <w:rFonts w:cstheme="minorHAnsi"/>
          <w:b/>
          <w:sz w:val="28"/>
          <w:szCs w:val="24"/>
          <w:u w:val="single"/>
        </w:rPr>
        <w:t>Cottage</w:t>
      </w:r>
      <w:proofErr w:type="spellEnd"/>
      <w:r>
        <w:rPr>
          <w:rFonts w:cstheme="minorHAnsi"/>
          <w:b/>
          <w:sz w:val="28"/>
          <w:szCs w:val="24"/>
          <w:u w:val="single"/>
        </w:rPr>
        <w:t xml:space="preserve"> salát </w:t>
      </w:r>
      <w:proofErr w:type="spellStart"/>
      <w:r>
        <w:rPr>
          <w:rFonts w:cstheme="minorHAnsi"/>
          <w:b/>
          <w:sz w:val="28"/>
          <w:szCs w:val="24"/>
          <w:u w:val="single"/>
        </w:rPr>
        <w:t>alá</w:t>
      </w:r>
      <w:proofErr w:type="spellEnd"/>
      <w:r>
        <w:rPr>
          <w:rFonts w:cstheme="minorHAnsi"/>
          <w:b/>
          <w:sz w:val="28"/>
          <w:szCs w:val="24"/>
          <w:u w:val="single"/>
        </w:rPr>
        <w:t xml:space="preserve"> hermelínová pomazánka</w:t>
      </w:r>
    </w:p>
    <w:p w:rsidR="00BA7017" w:rsidRPr="00CF6960" w:rsidRDefault="00BA7017" w:rsidP="00CF6960">
      <w:pPr>
        <w:jc w:val="both"/>
        <w:rPr>
          <w:rFonts w:cstheme="minorHAnsi"/>
          <w:b/>
          <w:sz w:val="24"/>
          <w:szCs w:val="24"/>
        </w:rPr>
      </w:pPr>
      <w:r w:rsidRPr="00CF6960">
        <w:rPr>
          <w:rFonts w:cstheme="minorHAnsi"/>
          <w:b/>
          <w:sz w:val="24"/>
          <w:szCs w:val="24"/>
        </w:rPr>
        <w:t>Ingredience:</w:t>
      </w:r>
      <w:r w:rsidR="005825EE" w:rsidRPr="00CF6960">
        <w:rPr>
          <w:rFonts w:cstheme="minorHAnsi"/>
          <w:noProof/>
          <w:lang w:eastAsia="cs-CZ"/>
        </w:rPr>
        <w:t xml:space="preserve"> </w:t>
      </w:r>
    </w:p>
    <w:p w:rsidR="00BA7017" w:rsidRDefault="00815892" w:rsidP="00CF6960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250g (1 kelímek) sýra Cottage</w:t>
      </w:r>
    </w:p>
    <w:p w:rsidR="00815892" w:rsidRDefault="00815892" w:rsidP="00CF6960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 vejce natvrdo</w:t>
      </w:r>
      <w:bookmarkStart w:id="0" w:name="_GoBack"/>
      <w:bookmarkEnd w:id="0"/>
    </w:p>
    <w:p w:rsidR="00815892" w:rsidRDefault="00815892" w:rsidP="00CF6960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50g šunky</w:t>
      </w:r>
    </w:p>
    <w:p w:rsidR="00815892" w:rsidRPr="00CF6960" w:rsidRDefault="00815892" w:rsidP="00CF6960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Sůl a mletá paprika dle chuti</w:t>
      </w:r>
    </w:p>
    <w:p w:rsidR="00815892" w:rsidRDefault="00F3612C" w:rsidP="00CF6960">
      <w:pPr>
        <w:jc w:val="both"/>
        <w:rPr>
          <w:rFonts w:cstheme="minorHAnsi"/>
          <w:b/>
          <w:sz w:val="24"/>
          <w:szCs w:val="24"/>
        </w:rPr>
      </w:pPr>
      <w:r w:rsidRPr="00F3612C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88.15pt;margin-top:327.95pt;width:271.35pt;height:162.2pt;z-index:251659264;mso-position-horizontal-relative:margin;mso-position-vertical-relative:margin">
            <v:imagedata r:id="rId8" o:title="Hermelínová pomazánka"/>
            <w10:wrap type="square" anchorx="margin" anchory="margin"/>
          </v:shape>
        </w:pict>
      </w:r>
      <w:r w:rsidR="00BA7017" w:rsidRPr="00CF6960">
        <w:rPr>
          <w:rFonts w:cstheme="minorHAnsi"/>
          <w:b/>
          <w:sz w:val="24"/>
          <w:szCs w:val="24"/>
        </w:rPr>
        <w:t>Postup:</w:t>
      </w:r>
    </w:p>
    <w:p w:rsidR="00815892" w:rsidRPr="00815892" w:rsidRDefault="00815892" w:rsidP="00815892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815892">
        <w:rPr>
          <w:rFonts w:eastAsia="Times New Roman" w:cstheme="minorHAnsi"/>
          <w:sz w:val="24"/>
          <w:szCs w:val="24"/>
          <w:lang w:eastAsia="cs-CZ"/>
        </w:rPr>
        <w:t xml:space="preserve">Vejce uvařte natvrdo a nakrájejte na drobné kostičky, šunku na krátké proužky. Vmíchejte do sýra </w:t>
      </w:r>
      <w:proofErr w:type="spellStart"/>
      <w:r w:rsidRPr="00815892">
        <w:rPr>
          <w:rFonts w:eastAsia="Times New Roman" w:cstheme="minorHAnsi"/>
          <w:sz w:val="24"/>
          <w:szCs w:val="24"/>
          <w:lang w:eastAsia="cs-CZ"/>
        </w:rPr>
        <w:t>cottage</w:t>
      </w:r>
      <w:proofErr w:type="spellEnd"/>
      <w:r w:rsidRPr="00815892">
        <w:rPr>
          <w:rFonts w:eastAsia="Times New Roman" w:cstheme="minorHAnsi"/>
          <w:sz w:val="24"/>
          <w:szCs w:val="24"/>
          <w:lang w:eastAsia="cs-CZ"/>
        </w:rPr>
        <w:t xml:space="preserve"> a ochuťte mletou paprikou a solí. Pokud nebudete na sýru </w:t>
      </w:r>
      <w:proofErr w:type="spellStart"/>
      <w:r w:rsidRPr="00815892">
        <w:rPr>
          <w:rFonts w:eastAsia="Times New Roman" w:cstheme="minorHAnsi"/>
          <w:sz w:val="24"/>
          <w:szCs w:val="24"/>
          <w:lang w:eastAsia="cs-CZ"/>
        </w:rPr>
        <w:t>cottage</w:t>
      </w:r>
      <w:proofErr w:type="spellEnd"/>
      <w:r w:rsidRPr="00815892">
        <w:rPr>
          <w:rFonts w:eastAsia="Times New Roman" w:cstheme="minorHAnsi"/>
          <w:sz w:val="24"/>
          <w:szCs w:val="24"/>
          <w:lang w:eastAsia="cs-CZ"/>
        </w:rPr>
        <w:t xml:space="preserve"> šetřit a nebudete kupovat levnou nebo odtučněnou variantu, které jsou zpravidla řidší, budete mít pomazánku, kterou je možno i namazat na chleba.</w:t>
      </w:r>
    </w:p>
    <w:p w:rsidR="00815892" w:rsidRDefault="00815892" w:rsidP="00CF6960">
      <w:pPr>
        <w:jc w:val="both"/>
        <w:rPr>
          <w:rFonts w:cstheme="minorHAnsi"/>
          <w:b/>
          <w:sz w:val="24"/>
          <w:szCs w:val="24"/>
        </w:rPr>
      </w:pPr>
    </w:p>
    <w:p w:rsidR="00815892" w:rsidRPr="00815892" w:rsidRDefault="00815892" w:rsidP="00815892">
      <w:pPr>
        <w:pStyle w:val="Nadpis2"/>
        <w:rPr>
          <w:rFonts w:asciiTheme="minorHAnsi" w:eastAsia="Times New Roman" w:hAnsiTheme="minorHAnsi" w:cstheme="minorHAnsi"/>
          <w:color w:val="auto"/>
          <w:sz w:val="24"/>
          <w:szCs w:val="24"/>
          <w:lang w:eastAsia="cs-CZ"/>
        </w:rPr>
      </w:pPr>
      <w:r w:rsidRPr="00815892">
        <w:rPr>
          <w:rFonts w:asciiTheme="minorHAnsi" w:eastAsia="Times New Roman" w:hAnsiTheme="minorHAnsi" w:cstheme="minorHAnsi"/>
          <w:color w:val="auto"/>
          <w:sz w:val="24"/>
          <w:szCs w:val="24"/>
          <w:u w:val="single"/>
          <w:lang w:eastAsia="cs-CZ"/>
        </w:rPr>
        <w:t>Dětská specifika</w:t>
      </w:r>
      <w:r w:rsidRPr="00815892">
        <w:rPr>
          <w:rFonts w:asciiTheme="minorHAnsi" w:eastAsia="Times New Roman" w:hAnsiTheme="minorHAnsi" w:cstheme="minorHAnsi"/>
          <w:color w:val="auto"/>
          <w:sz w:val="24"/>
          <w:szCs w:val="24"/>
          <w:lang w:eastAsia="cs-CZ"/>
        </w:rPr>
        <w:t>:</w:t>
      </w:r>
    </w:p>
    <w:p w:rsidR="00815892" w:rsidRPr="00815892" w:rsidRDefault="00815892" w:rsidP="00815892">
      <w:pPr>
        <w:pStyle w:val="Odstavecseseznamem"/>
        <w:numPr>
          <w:ilvl w:val="0"/>
          <w:numId w:val="13"/>
        </w:numPr>
        <w:spacing w:after="20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815892">
        <w:rPr>
          <w:rFonts w:eastAsia="Times New Roman" w:cstheme="minorHAnsi"/>
          <w:sz w:val="24"/>
          <w:szCs w:val="24"/>
          <w:lang w:eastAsia="cs-CZ"/>
        </w:rPr>
        <w:t>Cottage je pro vysoký obsah bílkovin vhodný spíše až od 1 roku.</w:t>
      </w:r>
    </w:p>
    <w:p w:rsidR="00815892" w:rsidRPr="00815892" w:rsidRDefault="00815892" w:rsidP="00815892">
      <w:pPr>
        <w:pStyle w:val="Odstavecseseznamem"/>
        <w:numPr>
          <w:ilvl w:val="0"/>
          <w:numId w:val="13"/>
        </w:numPr>
        <w:spacing w:after="20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815892">
        <w:rPr>
          <w:rFonts w:eastAsia="Times New Roman" w:cstheme="minorHAnsi"/>
          <w:sz w:val="24"/>
          <w:szCs w:val="24"/>
          <w:lang w:eastAsia="cs-CZ"/>
        </w:rPr>
        <w:t xml:space="preserve">Taktéž celé vejce se dětem dává až od 1 roku - z </w:t>
      </w:r>
      <w:proofErr w:type="spellStart"/>
      <w:r w:rsidRPr="00815892">
        <w:rPr>
          <w:rFonts w:eastAsia="Times New Roman" w:cstheme="minorHAnsi"/>
          <w:sz w:val="24"/>
          <w:szCs w:val="24"/>
          <w:lang w:eastAsia="cs-CZ"/>
        </w:rPr>
        <w:t>tohotéž</w:t>
      </w:r>
      <w:proofErr w:type="spellEnd"/>
      <w:r w:rsidRPr="00815892">
        <w:rPr>
          <w:rFonts w:eastAsia="Times New Roman" w:cstheme="minorHAnsi"/>
          <w:sz w:val="24"/>
          <w:szCs w:val="24"/>
          <w:lang w:eastAsia="cs-CZ"/>
        </w:rPr>
        <w:t xml:space="preserve"> důvodu, kterým je vysoký obsah bílkovin. Ty by mohly zatěžovat dětské ledviny.</w:t>
      </w:r>
    </w:p>
    <w:p w:rsidR="00815892" w:rsidRPr="00815892" w:rsidRDefault="00815892" w:rsidP="00815892">
      <w:pPr>
        <w:pStyle w:val="Odstavecseseznamem"/>
        <w:numPr>
          <w:ilvl w:val="0"/>
          <w:numId w:val="13"/>
        </w:numPr>
        <w:spacing w:after="360" w:line="240" w:lineRule="auto"/>
        <w:ind w:left="714" w:hanging="357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815892">
        <w:rPr>
          <w:rFonts w:eastAsia="Times New Roman" w:cstheme="minorHAnsi"/>
          <w:sz w:val="24"/>
          <w:szCs w:val="24"/>
          <w:lang w:eastAsia="cs-CZ"/>
        </w:rPr>
        <w:t>Jelikož je šunka poměrně slaná, doporučuji salát menším dětem již vůbec nepřisolovat.</w:t>
      </w:r>
    </w:p>
    <w:p w:rsidR="00815892" w:rsidRDefault="00815892" w:rsidP="00CF6960">
      <w:pPr>
        <w:jc w:val="both"/>
        <w:rPr>
          <w:rFonts w:cstheme="minorHAnsi"/>
          <w:b/>
          <w:sz w:val="24"/>
          <w:szCs w:val="24"/>
        </w:rPr>
      </w:pPr>
    </w:p>
    <w:p w:rsidR="00815892" w:rsidRDefault="00815892" w:rsidP="00CF6960">
      <w:pPr>
        <w:jc w:val="both"/>
        <w:rPr>
          <w:rFonts w:cstheme="minorHAnsi"/>
          <w:b/>
          <w:sz w:val="24"/>
          <w:szCs w:val="24"/>
        </w:rPr>
      </w:pPr>
    </w:p>
    <w:p w:rsidR="00815892" w:rsidRDefault="00815892" w:rsidP="00CF6960">
      <w:pPr>
        <w:jc w:val="both"/>
        <w:rPr>
          <w:rFonts w:cstheme="minorHAnsi"/>
          <w:b/>
          <w:sz w:val="24"/>
          <w:szCs w:val="24"/>
        </w:rPr>
      </w:pPr>
    </w:p>
    <w:p w:rsidR="00BA7017" w:rsidRPr="00815892" w:rsidRDefault="00815892" w:rsidP="00CF6960">
      <w:pPr>
        <w:jc w:val="both"/>
        <w:rPr>
          <w:rFonts w:cstheme="minorHAnsi"/>
          <w:b/>
          <w:sz w:val="24"/>
          <w:szCs w:val="24"/>
        </w:rPr>
      </w:pPr>
      <w:proofErr w:type="spellStart"/>
      <w:r>
        <w:rPr>
          <w:rFonts w:cstheme="minorHAnsi"/>
          <w:b/>
          <w:sz w:val="28"/>
          <w:u w:val="single"/>
        </w:rPr>
        <w:t>Chia</w:t>
      </w:r>
      <w:proofErr w:type="spellEnd"/>
      <w:r>
        <w:rPr>
          <w:rFonts w:cstheme="minorHAnsi"/>
          <w:b/>
          <w:sz w:val="28"/>
          <w:u w:val="single"/>
        </w:rPr>
        <w:t xml:space="preserve"> pudink s</w:t>
      </w:r>
      <w:r w:rsidR="000E24F9">
        <w:rPr>
          <w:rFonts w:cstheme="minorHAnsi"/>
          <w:b/>
          <w:sz w:val="28"/>
          <w:u w:val="single"/>
        </w:rPr>
        <w:t> </w:t>
      </w:r>
      <w:r>
        <w:rPr>
          <w:rFonts w:cstheme="minorHAnsi"/>
          <w:b/>
          <w:sz w:val="28"/>
          <w:u w:val="single"/>
        </w:rPr>
        <w:t>ovocem</w:t>
      </w:r>
    </w:p>
    <w:p w:rsidR="00BA7017" w:rsidRDefault="00BA7017" w:rsidP="00CF6960">
      <w:pPr>
        <w:jc w:val="both"/>
        <w:rPr>
          <w:rFonts w:cstheme="minorHAnsi"/>
          <w:b/>
          <w:sz w:val="24"/>
        </w:rPr>
      </w:pPr>
      <w:r w:rsidRPr="00CF6960">
        <w:rPr>
          <w:rFonts w:cstheme="minorHAnsi"/>
          <w:b/>
          <w:sz w:val="24"/>
        </w:rPr>
        <w:t>Ingredience:</w:t>
      </w:r>
    </w:p>
    <w:p w:rsidR="000E24F9" w:rsidRPr="00CF6960" w:rsidRDefault="000E24F9" w:rsidP="00CF6960">
      <w:pPr>
        <w:jc w:val="both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>3 porce</w:t>
      </w:r>
    </w:p>
    <w:p w:rsidR="00BA7017" w:rsidRDefault="00E63106" w:rsidP="00CF6960">
      <w:pPr>
        <w:pStyle w:val="Odstavecseseznamem"/>
        <w:numPr>
          <w:ilvl w:val="0"/>
          <w:numId w:val="6"/>
        </w:numPr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 xml:space="preserve">35g semínek </w:t>
      </w:r>
      <w:proofErr w:type="spellStart"/>
      <w:r>
        <w:rPr>
          <w:rFonts w:cstheme="minorHAnsi"/>
          <w:sz w:val="24"/>
        </w:rPr>
        <w:t>chia</w:t>
      </w:r>
      <w:proofErr w:type="spellEnd"/>
    </w:p>
    <w:p w:rsidR="00E63106" w:rsidRDefault="00E63106" w:rsidP="00CF6960">
      <w:pPr>
        <w:pStyle w:val="Odstavecseseznamem"/>
        <w:numPr>
          <w:ilvl w:val="0"/>
          <w:numId w:val="6"/>
        </w:numPr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400ml kefíru</w:t>
      </w:r>
    </w:p>
    <w:p w:rsidR="00E63106" w:rsidRDefault="00E63106" w:rsidP="00CF6960">
      <w:pPr>
        <w:pStyle w:val="Odstavecseseznamem"/>
        <w:numPr>
          <w:ilvl w:val="0"/>
          <w:numId w:val="6"/>
        </w:numPr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Ovoce dle libosti (hodí se ideálně jahody, borůvky, maliny, třešně…)</w:t>
      </w:r>
    </w:p>
    <w:p w:rsidR="00E63106" w:rsidRPr="00CF6960" w:rsidRDefault="00E63106" w:rsidP="00CF6960">
      <w:pPr>
        <w:pStyle w:val="Odstavecseseznamem"/>
        <w:numPr>
          <w:ilvl w:val="0"/>
          <w:numId w:val="6"/>
        </w:numPr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Datlový sirup nebo jiné sladidlo dle chuti</w:t>
      </w:r>
    </w:p>
    <w:p w:rsidR="00BA7017" w:rsidRPr="00CF6960" w:rsidRDefault="00BA7017" w:rsidP="00CF6960">
      <w:pPr>
        <w:jc w:val="both"/>
        <w:rPr>
          <w:rFonts w:cstheme="minorHAnsi"/>
          <w:b/>
          <w:sz w:val="24"/>
        </w:rPr>
      </w:pPr>
      <w:r w:rsidRPr="00CF6960">
        <w:rPr>
          <w:rFonts w:cstheme="minorHAnsi"/>
          <w:b/>
          <w:sz w:val="24"/>
        </w:rPr>
        <w:t>Postup:</w:t>
      </w:r>
    </w:p>
    <w:p w:rsidR="00E63106" w:rsidRDefault="00F3612C" w:rsidP="00E63106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3612C">
        <w:rPr>
          <w:noProof/>
        </w:rPr>
        <w:pict>
          <v:shape id="_x0000_s1028" type="#_x0000_t75" style="position:absolute;left:0;text-align:left;margin-left:178.45pt;margin-top:202.95pt;width:275pt;height:161.95pt;z-index:251661312;mso-position-horizontal-relative:margin;mso-position-vertical-relative:margin">
            <v:imagedata r:id="rId9" o:title="Chia pudink s ovocem"/>
            <w10:wrap type="square" anchorx="margin" anchory="margin"/>
          </v:shape>
        </w:pict>
      </w:r>
      <w:r w:rsidR="00E63106" w:rsidRPr="00E63106">
        <w:rPr>
          <w:rFonts w:eastAsia="Times New Roman" w:cstheme="minorHAnsi"/>
          <w:sz w:val="24"/>
          <w:szCs w:val="24"/>
          <w:lang w:eastAsia="cs-CZ"/>
        </w:rPr>
        <w:t xml:space="preserve">Příprava tohoto dezertu je velmi jednoduchá, ale je potřeba započít ji přibližně půl dne předem. Tolik času totiž potřebují semínka </w:t>
      </w:r>
      <w:proofErr w:type="spellStart"/>
      <w:r w:rsidR="00E63106" w:rsidRPr="00E63106">
        <w:rPr>
          <w:rFonts w:eastAsia="Times New Roman" w:cstheme="minorHAnsi"/>
          <w:sz w:val="24"/>
          <w:szCs w:val="24"/>
          <w:lang w:eastAsia="cs-CZ"/>
        </w:rPr>
        <w:t>chia</w:t>
      </w:r>
      <w:proofErr w:type="spellEnd"/>
      <w:r w:rsidR="00E63106" w:rsidRPr="00E63106">
        <w:rPr>
          <w:rFonts w:eastAsia="Times New Roman" w:cstheme="minorHAnsi"/>
          <w:sz w:val="24"/>
          <w:szCs w:val="24"/>
          <w:lang w:eastAsia="cs-CZ"/>
        </w:rPr>
        <w:t xml:space="preserve">, aby krásně změkla a vytvořila rosolovitou hmotu podobnou pudinku. Do misky nasypte uvedené množství semínek, zalijte je kefírem (použít se dá jistě i kefír s příchutí či rostlinné nebo kravské mléko, ba i jiný mléčný výrobek), promíchejte a nechte v lednici konat svou práci. Až k nim za půl dne přijdete, semínka budou kefírem nasáklá a budou vypadat podobně jako želé. A to je právě ono – </w:t>
      </w:r>
      <w:proofErr w:type="spellStart"/>
      <w:r w:rsidR="00E63106" w:rsidRPr="00E63106">
        <w:rPr>
          <w:rFonts w:eastAsia="Times New Roman" w:cstheme="minorHAnsi"/>
          <w:sz w:val="24"/>
          <w:szCs w:val="24"/>
          <w:lang w:eastAsia="cs-CZ"/>
        </w:rPr>
        <w:t>chia</w:t>
      </w:r>
      <w:proofErr w:type="spellEnd"/>
      <w:r w:rsidR="00E63106" w:rsidRPr="00E63106">
        <w:rPr>
          <w:rFonts w:eastAsia="Times New Roman" w:cstheme="minorHAnsi"/>
          <w:sz w:val="24"/>
          <w:szCs w:val="24"/>
          <w:lang w:eastAsia="cs-CZ"/>
        </w:rPr>
        <w:t xml:space="preserve"> pudink!  </w:t>
      </w:r>
    </w:p>
    <w:p w:rsidR="00E63106" w:rsidRPr="00E63106" w:rsidRDefault="00E63106" w:rsidP="00E63106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</w:p>
    <w:p w:rsidR="00E63106" w:rsidRPr="00E63106" w:rsidRDefault="00E63106" w:rsidP="00E63106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E63106">
        <w:rPr>
          <w:rFonts w:eastAsia="Times New Roman" w:cstheme="minorHAnsi"/>
          <w:sz w:val="24"/>
          <w:szCs w:val="24"/>
          <w:lang w:eastAsia="cs-CZ"/>
        </w:rPr>
        <w:t>Přemístěte do dezertních mističek, dozdobte ovocem (použila jsem borůvky, maliny a višně, které jsem rozmixovala na pyré), můžete ještě dosladit sirupem – ten také můžete vmíchat do každé složky zvlášť.</w:t>
      </w:r>
    </w:p>
    <w:p w:rsidR="00E63106" w:rsidRPr="00E63106" w:rsidRDefault="00E63106" w:rsidP="00E63106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</w:p>
    <w:p w:rsidR="000E24F9" w:rsidRPr="000E24F9" w:rsidRDefault="000E24F9" w:rsidP="000E24F9">
      <w:pPr>
        <w:pStyle w:val="Nadpis2"/>
        <w:rPr>
          <w:rFonts w:asciiTheme="minorHAnsi" w:eastAsia="Times New Roman" w:hAnsiTheme="minorHAnsi" w:cstheme="minorHAnsi"/>
          <w:color w:val="auto"/>
          <w:sz w:val="24"/>
          <w:szCs w:val="24"/>
          <w:lang w:eastAsia="cs-CZ"/>
        </w:rPr>
      </w:pPr>
      <w:r w:rsidRPr="000E24F9">
        <w:rPr>
          <w:rFonts w:asciiTheme="minorHAnsi" w:eastAsia="Times New Roman" w:hAnsiTheme="minorHAnsi" w:cstheme="minorHAnsi"/>
          <w:color w:val="auto"/>
          <w:sz w:val="24"/>
          <w:szCs w:val="24"/>
          <w:u w:val="single"/>
          <w:lang w:eastAsia="cs-CZ"/>
        </w:rPr>
        <w:t>Dětská specifika</w:t>
      </w:r>
      <w:r w:rsidRPr="000E24F9">
        <w:rPr>
          <w:rFonts w:asciiTheme="minorHAnsi" w:eastAsia="Times New Roman" w:hAnsiTheme="minorHAnsi" w:cstheme="minorHAnsi"/>
          <w:color w:val="auto"/>
          <w:sz w:val="24"/>
          <w:szCs w:val="24"/>
          <w:lang w:eastAsia="cs-CZ"/>
        </w:rPr>
        <w:t>:</w:t>
      </w:r>
    </w:p>
    <w:p w:rsidR="000E24F9" w:rsidRPr="000E24F9" w:rsidRDefault="000E24F9" w:rsidP="000E24F9">
      <w:pPr>
        <w:pStyle w:val="Odstavecseseznamem"/>
        <w:numPr>
          <w:ilvl w:val="0"/>
          <w:numId w:val="14"/>
        </w:numPr>
        <w:spacing w:after="20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0E24F9">
        <w:rPr>
          <w:rFonts w:eastAsia="Times New Roman" w:cstheme="minorHAnsi"/>
          <w:sz w:val="24"/>
          <w:szCs w:val="24"/>
          <w:lang w:eastAsia="cs-CZ"/>
        </w:rPr>
        <w:t>Pozor na obtížnější stravitelnost (platí o semínkách obecně) a vyšší podíl bílkovin, které by mohly zatěžovat dětské ledviny. Proto řadím do kategorie od 1 roku. </w:t>
      </w:r>
    </w:p>
    <w:p w:rsidR="000E24F9" w:rsidRPr="000E24F9" w:rsidRDefault="000E24F9" w:rsidP="000E24F9">
      <w:pPr>
        <w:pStyle w:val="Odstavecseseznamem"/>
        <w:numPr>
          <w:ilvl w:val="0"/>
          <w:numId w:val="14"/>
        </w:numPr>
        <w:spacing w:after="20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0E24F9">
        <w:rPr>
          <w:rFonts w:eastAsia="Times New Roman" w:cstheme="minorHAnsi"/>
          <w:sz w:val="24"/>
          <w:szCs w:val="24"/>
          <w:lang w:eastAsia="cs-CZ"/>
        </w:rPr>
        <w:t xml:space="preserve">Někdy se uvádí i špatný vliv </w:t>
      </w:r>
      <w:proofErr w:type="spellStart"/>
      <w:r w:rsidRPr="000E24F9">
        <w:rPr>
          <w:rFonts w:eastAsia="Times New Roman" w:cstheme="minorHAnsi"/>
          <w:sz w:val="24"/>
          <w:szCs w:val="24"/>
          <w:lang w:eastAsia="cs-CZ"/>
        </w:rPr>
        <w:t>chia</w:t>
      </w:r>
      <w:proofErr w:type="spellEnd"/>
      <w:r w:rsidRPr="000E24F9">
        <w:rPr>
          <w:rFonts w:eastAsia="Times New Roman" w:cstheme="minorHAnsi"/>
          <w:sz w:val="24"/>
          <w:szCs w:val="24"/>
          <w:lang w:eastAsia="cs-CZ"/>
        </w:rPr>
        <w:t xml:space="preserve"> semínek na laktaci (neboť jde o semínka šalvěje hispánské), proto pokud nekojíte zcela bezproblémově, buďte v jejich konzumaci raději opatrná.</w:t>
      </w:r>
    </w:p>
    <w:p w:rsidR="000E24F9" w:rsidRPr="000E24F9" w:rsidRDefault="000E24F9" w:rsidP="000E24F9">
      <w:pPr>
        <w:pStyle w:val="Odstavecseseznamem"/>
        <w:numPr>
          <w:ilvl w:val="0"/>
          <w:numId w:val="14"/>
        </w:numPr>
        <w:spacing w:after="360" w:line="240" w:lineRule="auto"/>
        <w:ind w:left="714" w:hanging="357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0E24F9">
        <w:rPr>
          <w:rFonts w:eastAsia="Times New Roman" w:cstheme="minorHAnsi"/>
          <w:sz w:val="24"/>
          <w:szCs w:val="24"/>
          <w:lang w:eastAsia="cs-CZ"/>
        </w:rPr>
        <w:t xml:space="preserve">Malým dětem do 2 - 3 let bych nedávala tohoto pudinku plnou dávku, spíše méně pudinku a více ovoce, aby ho dítě zkrátka nedostalo "velký nášup". Důvodem je jednak obtížnější stravitelnost, </w:t>
      </w:r>
      <w:proofErr w:type="spellStart"/>
      <w:r w:rsidRPr="000E24F9">
        <w:rPr>
          <w:rFonts w:eastAsia="Times New Roman" w:cstheme="minorHAnsi"/>
          <w:sz w:val="24"/>
          <w:szCs w:val="24"/>
          <w:lang w:eastAsia="cs-CZ"/>
        </w:rPr>
        <w:t>druhak</w:t>
      </w:r>
      <w:proofErr w:type="spellEnd"/>
      <w:r w:rsidRPr="000E24F9">
        <w:rPr>
          <w:rFonts w:eastAsia="Times New Roman" w:cstheme="minorHAnsi"/>
          <w:sz w:val="24"/>
          <w:szCs w:val="24"/>
          <w:lang w:eastAsia="cs-CZ"/>
        </w:rPr>
        <w:t xml:space="preserve"> i </w:t>
      </w:r>
      <w:proofErr w:type="spellStart"/>
      <w:r w:rsidRPr="000E24F9">
        <w:rPr>
          <w:rFonts w:eastAsia="Times New Roman" w:cstheme="minorHAnsi"/>
          <w:sz w:val="24"/>
          <w:szCs w:val="24"/>
          <w:lang w:eastAsia="cs-CZ"/>
        </w:rPr>
        <w:t>projímavost</w:t>
      </w:r>
      <w:proofErr w:type="spellEnd"/>
      <w:r w:rsidRPr="000E24F9">
        <w:rPr>
          <w:rFonts w:eastAsia="Times New Roman" w:cstheme="minorHAnsi"/>
          <w:sz w:val="24"/>
          <w:szCs w:val="24"/>
          <w:lang w:eastAsia="cs-CZ"/>
        </w:rPr>
        <w:t xml:space="preserve"> semínek.</w:t>
      </w:r>
    </w:p>
    <w:p w:rsidR="00E63106" w:rsidRDefault="00E63106" w:rsidP="00CF6960">
      <w:pPr>
        <w:jc w:val="both"/>
        <w:rPr>
          <w:rFonts w:cstheme="minorHAnsi"/>
          <w:b/>
          <w:sz w:val="24"/>
        </w:rPr>
      </w:pPr>
    </w:p>
    <w:p w:rsidR="000E24F9" w:rsidRDefault="000E24F9" w:rsidP="00CF6960">
      <w:pPr>
        <w:jc w:val="both"/>
        <w:rPr>
          <w:rFonts w:cstheme="minorHAnsi"/>
          <w:b/>
          <w:sz w:val="24"/>
        </w:rPr>
      </w:pPr>
    </w:p>
    <w:p w:rsidR="00BA7017" w:rsidRPr="00CF6960" w:rsidRDefault="000E24F9" w:rsidP="00CF6960">
      <w:pPr>
        <w:jc w:val="both"/>
        <w:rPr>
          <w:rFonts w:cstheme="minorHAnsi"/>
          <w:b/>
          <w:sz w:val="28"/>
          <w:szCs w:val="24"/>
          <w:u w:val="single"/>
        </w:rPr>
      </w:pPr>
      <w:r>
        <w:rPr>
          <w:rFonts w:cstheme="minorHAnsi"/>
          <w:b/>
          <w:sz w:val="28"/>
          <w:szCs w:val="24"/>
          <w:u w:val="single"/>
        </w:rPr>
        <w:t xml:space="preserve">Okurkové </w:t>
      </w:r>
      <w:proofErr w:type="spellStart"/>
      <w:r>
        <w:rPr>
          <w:rFonts w:cstheme="minorHAnsi"/>
          <w:b/>
          <w:sz w:val="28"/>
          <w:szCs w:val="24"/>
          <w:u w:val="single"/>
        </w:rPr>
        <w:t>lassí</w:t>
      </w:r>
      <w:proofErr w:type="spellEnd"/>
      <w:r>
        <w:rPr>
          <w:rFonts w:cstheme="minorHAnsi"/>
          <w:b/>
          <w:sz w:val="28"/>
          <w:szCs w:val="24"/>
          <w:u w:val="single"/>
        </w:rPr>
        <w:t xml:space="preserve"> s koriandrem</w:t>
      </w:r>
    </w:p>
    <w:p w:rsidR="00BA7017" w:rsidRDefault="00BA7017" w:rsidP="00CF6960">
      <w:pPr>
        <w:jc w:val="both"/>
        <w:rPr>
          <w:rFonts w:cstheme="minorHAnsi"/>
          <w:b/>
          <w:sz w:val="24"/>
          <w:szCs w:val="24"/>
        </w:rPr>
      </w:pPr>
      <w:r w:rsidRPr="00CF6960">
        <w:rPr>
          <w:rFonts w:cstheme="minorHAnsi"/>
          <w:b/>
          <w:sz w:val="24"/>
          <w:szCs w:val="24"/>
        </w:rPr>
        <w:t>Ingredience:</w:t>
      </w:r>
    </w:p>
    <w:p w:rsidR="000E24F9" w:rsidRDefault="00F3612C" w:rsidP="00CF6960">
      <w:pPr>
        <w:jc w:val="both"/>
        <w:rPr>
          <w:rFonts w:cstheme="minorHAnsi"/>
          <w:b/>
          <w:sz w:val="24"/>
          <w:szCs w:val="24"/>
        </w:rPr>
      </w:pPr>
      <w:r w:rsidRPr="00F3612C">
        <w:rPr>
          <w:noProof/>
        </w:rPr>
        <w:pict>
          <v:shape id="_x0000_s1029" type="#_x0000_t75" style="position:absolute;left:0;text-align:left;margin-left:273.25pt;margin-top:76.15pt;width:183.45pt;height:249pt;z-index:251663360;mso-position-horizontal-relative:margin;mso-position-vertical-relative:margin">
            <v:imagedata r:id="rId10" o:title="Okurkové lassí s koriandrem"/>
            <w10:wrap type="square" anchorx="margin" anchory="margin"/>
          </v:shape>
        </w:pict>
      </w:r>
      <w:r w:rsidR="000E24F9">
        <w:rPr>
          <w:rFonts w:cstheme="minorHAnsi"/>
          <w:b/>
          <w:sz w:val="24"/>
          <w:szCs w:val="24"/>
        </w:rPr>
        <w:t>3 porce</w:t>
      </w:r>
    </w:p>
    <w:p w:rsidR="000E24F9" w:rsidRDefault="000E24F9" w:rsidP="000E24F9">
      <w:pPr>
        <w:pStyle w:val="Odstavecseseznamem"/>
        <w:numPr>
          <w:ilvl w:val="0"/>
          <w:numId w:val="15"/>
        </w:numPr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250g bílého jogurtu</w:t>
      </w:r>
    </w:p>
    <w:p w:rsidR="000E24F9" w:rsidRDefault="000E24F9" w:rsidP="000E24F9">
      <w:pPr>
        <w:pStyle w:val="Odstavecseseznamem"/>
        <w:numPr>
          <w:ilvl w:val="0"/>
          <w:numId w:val="15"/>
        </w:numPr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½ salátové okurky</w:t>
      </w:r>
    </w:p>
    <w:p w:rsidR="000E24F9" w:rsidRDefault="000E24F9" w:rsidP="000E24F9">
      <w:pPr>
        <w:pStyle w:val="Odstavecseseznamem"/>
        <w:numPr>
          <w:ilvl w:val="0"/>
          <w:numId w:val="15"/>
        </w:numPr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100 – 150g  mléka</w:t>
      </w:r>
    </w:p>
    <w:p w:rsidR="000E24F9" w:rsidRDefault="000E24F9" w:rsidP="000E24F9">
      <w:pPr>
        <w:pStyle w:val="Odstavecseseznamem"/>
        <w:numPr>
          <w:ilvl w:val="0"/>
          <w:numId w:val="15"/>
        </w:numPr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6 stonků koriandru</w:t>
      </w:r>
    </w:p>
    <w:p w:rsidR="000E24F9" w:rsidRPr="000E24F9" w:rsidRDefault="000E24F9" w:rsidP="000E24F9">
      <w:pPr>
        <w:pStyle w:val="Odstavecseseznamem"/>
        <w:numPr>
          <w:ilvl w:val="0"/>
          <w:numId w:val="15"/>
        </w:numPr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Špetka soli a pepře</w:t>
      </w:r>
    </w:p>
    <w:p w:rsidR="00BA7017" w:rsidRPr="00CF6960" w:rsidRDefault="00BA7017" w:rsidP="00CF6960">
      <w:pPr>
        <w:jc w:val="both"/>
        <w:rPr>
          <w:rFonts w:cstheme="minorHAnsi"/>
          <w:b/>
          <w:sz w:val="24"/>
          <w:szCs w:val="24"/>
        </w:rPr>
      </w:pPr>
      <w:r w:rsidRPr="00CF6960">
        <w:rPr>
          <w:rFonts w:cstheme="minorHAnsi"/>
          <w:b/>
          <w:sz w:val="24"/>
          <w:szCs w:val="24"/>
        </w:rPr>
        <w:t>Postup:</w:t>
      </w:r>
    </w:p>
    <w:p w:rsidR="000E24F9" w:rsidRPr="000E24F9" w:rsidRDefault="000E24F9" w:rsidP="000E24F9">
      <w:pPr>
        <w:pStyle w:val="Normlnweb"/>
        <w:spacing w:before="0" w:beforeAutospacing="0" w:after="150" w:afterAutospacing="0"/>
        <w:jc w:val="both"/>
        <w:textAlignment w:val="baseline"/>
        <w:rPr>
          <w:rFonts w:asciiTheme="minorHAnsi" w:hAnsiTheme="minorHAnsi" w:cstheme="minorHAnsi"/>
        </w:rPr>
      </w:pPr>
      <w:r w:rsidRPr="000E24F9">
        <w:rPr>
          <w:rFonts w:asciiTheme="minorHAnsi" w:hAnsiTheme="minorHAnsi" w:cstheme="minorHAnsi"/>
        </w:rPr>
        <w:t>Okurku oloupejte a rozkrojte na několik menších kusů. Společně s koriandrem, jogurtem a menším množstvím mléka rozmixujte dohladka. Poté přidejte zbytek mléka a dolaďte solí a pepřem.</w:t>
      </w:r>
    </w:p>
    <w:p w:rsidR="000E24F9" w:rsidRPr="000E24F9" w:rsidRDefault="000E24F9" w:rsidP="000E24F9">
      <w:pPr>
        <w:pStyle w:val="Normlnweb"/>
        <w:spacing w:before="0" w:beforeAutospacing="0" w:after="150" w:afterAutospacing="0"/>
        <w:jc w:val="both"/>
        <w:textAlignment w:val="baseline"/>
        <w:rPr>
          <w:rFonts w:asciiTheme="minorHAnsi" w:hAnsiTheme="minorHAnsi" w:cstheme="minorHAnsi"/>
        </w:rPr>
      </w:pPr>
      <w:r w:rsidRPr="000E24F9">
        <w:rPr>
          <w:rFonts w:asciiTheme="minorHAnsi" w:hAnsiTheme="minorHAnsi" w:cstheme="minorHAnsi"/>
        </w:rPr>
        <w:t>Servírujte vychlazené, ideálně po náročnějším j</w:t>
      </w:r>
      <w:r>
        <w:rPr>
          <w:rFonts w:asciiTheme="minorHAnsi" w:hAnsiTheme="minorHAnsi" w:cstheme="minorHAnsi"/>
        </w:rPr>
        <w:t xml:space="preserve">ídle. V indické kuchyni se </w:t>
      </w:r>
      <w:proofErr w:type="spellStart"/>
      <w:r>
        <w:rPr>
          <w:rFonts w:asciiTheme="minorHAnsi" w:hAnsiTheme="minorHAnsi" w:cstheme="minorHAnsi"/>
        </w:rPr>
        <w:t>lassí</w:t>
      </w:r>
      <w:proofErr w:type="spellEnd"/>
      <w:r w:rsidRPr="000E24F9">
        <w:rPr>
          <w:rFonts w:asciiTheme="minorHAnsi" w:hAnsiTheme="minorHAnsi" w:cstheme="minorHAnsi"/>
        </w:rPr>
        <w:t xml:space="preserve"> podává na závěr menu proto, že pomáhá nastartovat trávení a zklidnit žaludek.</w:t>
      </w:r>
    </w:p>
    <w:p w:rsidR="000E24F9" w:rsidRPr="000E24F9" w:rsidRDefault="000E24F9" w:rsidP="000E24F9">
      <w:pPr>
        <w:pStyle w:val="Nadpis2"/>
        <w:jc w:val="both"/>
        <w:rPr>
          <w:rFonts w:asciiTheme="minorHAnsi" w:hAnsiTheme="minorHAnsi" w:cstheme="minorHAnsi"/>
          <w:color w:val="auto"/>
          <w:sz w:val="24"/>
          <w:szCs w:val="24"/>
          <w:u w:val="single"/>
        </w:rPr>
      </w:pPr>
      <w:r w:rsidRPr="000E24F9">
        <w:rPr>
          <w:rFonts w:asciiTheme="minorHAnsi" w:hAnsiTheme="minorHAnsi" w:cstheme="minorHAnsi"/>
          <w:color w:val="auto"/>
          <w:sz w:val="24"/>
          <w:szCs w:val="24"/>
          <w:u w:val="single"/>
          <w:bdr w:val="none" w:sz="0" w:space="0" w:color="auto" w:frame="1"/>
        </w:rPr>
        <w:t>Dětská specifika</w:t>
      </w:r>
      <w:r w:rsidRPr="000E24F9">
        <w:rPr>
          <w:rFonts w:asciiTheme="minorHAnsi" w:hAnsiTheme="minorHAnsi" w:cstheme="minorHAnsi"/>
          <w:color w:val="auto"/>
          <w:sz w:val="24"/>
          <w:szCs w:val="24"/>
          <w:u w:val="single"/>
        </w:rPr>
        <w:t>:</w:t>
      </w:r>
    </w:p>
    <w:p w:rsidR="000E24F9" w:rsidRPr="000E24F9" w:rsidRDefault="000E24F9" w:rsidP="000E24F9">
      <w:pPr>
        <w:pStyle w:val="Odstavecseseznamem"/>
        <w:numPr>
          <w:ilvl w:val="0"/>
          <w:numId w:val="16"/>
        </w:numPr>
        <w:spacing w:after="200" w:line="276" w:lineRule="auto"/>
        <w:jc w:val="both"/>
        <w:textAlignment w:val="baseline"/>
        <w:rPr>
          <w:rFonts w:cstheme="minorHAnsi"/>
          <w:sz w:val="24"/>
          <w:szCs w:val="24"/>
        </w:rPr>
      </w:pPr>
      <w:r w:rsidRPr="000E24F9">
        <w:rPr>
          <w:rFonts w:cstheme="minorHAnsi"/>
          <w:sz w:val="24"/>
          <w:szCs w:val="24"/>
        </w:rPr>
        <w:t>Koriandr je velmi výrazná a chuťově specifická bylinka, u dětí často nepatří k oblíbeným. Nápoj dětem tedy můžete udělat bez ní, základ z okurky a jogurtu však mohou již od cca 8 měsíců.</w:t>
      </w:r>
    </w:p>
    <w:p w:rsidR="000E24F9" w:rsidRPr="000E24F9" w:rsidRDefault="000E24F9" w:rsidP="000E24F9">
      <w:pPr>
        <w:pStyle w:val="Odstavecseseznamem"/>
        <w:numPr>
          <w:ilvl w:val="0"/>
          <w:numId w:val="16"/>
        </w:numPr>
        <w:spacing w:after="200" w:line="276" w:lineRule="auto"/>
        <w:jc w:val="both"/>
        <w:textAlignment w:val="baseline"/>
        <w:rPr>
          <w:rFonts w:cstheme="minorHAnsi"/>
          <w:sz w:val="24"/>
          <w:szCs w:val="24"/>
        </w:rPr>
      </w:pPr>
      <w:r w:rsidRPr="000E24F9">
        <w:rPr>
          <w:rFonts w:cstheme="minorHAnsi"/>
          <w:sz w:val="24"/>
          <w:szCs w:val="24"/>
        </w:rPr>
        <w:t>Dětem do roka samozřejmě nedávejte sůl a koření.</w:t>
      </w:r>
    </w:p>
    <w:p w:rsidR="000E24F9" w:rsidRPr="000E24F9" w:rsidRDefault="000E24F9" w:rsidP="000E24F9">
      <w:pPr>
        <w:pStyle w:val="Odstavecseseznamem"/>
        <w:numPr>
          <w:ilvl w:val="0"/>
          <w:numId w:val="16"/>
        </w:numPr>
        <w:spacing w:after="360" w:line="276" w:lineRule="auto"/>
        <w:ind w:left="714" w:hanging="357"/>
        <w:jc w:val="both"/>
        <w:textAlignment w:val="baseline"/>
        <w:rPr>
          <w:rFonts w:cstheme="minorHAnsi"/>
          <w:sz w:val="24"/>
          <w:szCs w:val="24"/>
        </w:rPr>
      </w:pPr>
      <w:r w:rsidRPr="000E24F9">
        <w:rPr>
          <w:rFonts w:cstheme="minorHAnsi"/>
          <w:sz w:val="24"/>
          <w:szCs w:val="24"/>
        </w:rPr>
        <w:t>Stejně tak do roka použijte pouze jogurt nebo kefír či jiný druh zakysaného výrobku místo mléka, které se jako nápoj k pití pro svůj vysoký obsah bílkovin a sodíku podává až od 2 nebo 3 let. Do správné konzistence můžete naředit vodou nebo dát více okurky, která také obsahuje hodně vody.</w:t>
      </w:r>
    </w:p>
    <w:p w:rsidR="00BA7017" w:rsidRDefault="00BA7017" w:rsidP="001909DB">
      <w:pPr>
        <w:spacing w:after="0" w:line="240" w:lineRule="auto"/>
        <w:jc w:val="both"/>
      </w:pPr>
    </w:p>
    <w:p w:rsidR="00AB0ACA" w:rsidRDefault="001909DB" w:rsidP="001909DB">
      <w:pPr>
        <w:spacing w:after="0" w:line="240" w:lineRule="auto"/>
        <w:jc w:val="both"/>
      </w:pPr>
      <w:r>
        <w:t xml:space="preserve">Více informací na: </w:t>
      </w:r>
      <w:hyperlink r:id="rId11" w:history="1">
        <w:r w:rsidR="00202887">
          <w:rPr>
            <w:rStyle w:val="Hypertextovodkaz"/>
          </w:rPr>
          <w:t>www.mlecnavlna.cz</w:t>
        </w:r>
      </w:hyperlink>
    </w:p>
    <w:p w:rsidR="009E5FA1" w:rsidRDefault="009E5FA1" w:rsidP="001909DB">
      <w:pPr>
        <w:spacing w:after="0" w:line="240" w:lineRule="auto"/>
        <w:jc w:val="both"/>
      </w:pPr>
    </w:p>
    <w:p w:rsidR="009E5FA1" w:rsidRPr="001E5539" w:rsidRDefault="00F3612C" w:rsidP="009E5FA1">
      <w:pPr>
        <w:tabs>
          <w:tab w:val="left" w:pos="2367"/>
        </w:tabs>
        <w:spacing w:after="0" w:line="240" w:lineRule="auto"/>
        <w:jc w:val="both"/>
        <w:rPr>
          <w:rFonts w:cs="Arial"/>
          <w:b/>
          <w:bCs/>
          <w:iCs/>
          <w:color w:val="000000" w:themeColor="text1"/>
          <w:szCs w:val="23"/>
          <w:bdr w:val="none" w:sz="0" w:space="0" w:color="auto" w:frame="1"/>
          <w:shd w:val="clear" w:color="auto" w:fill="FFFFFF"/>
        </w:rPr>
      </w:pPr>
      <w:r w:rsidRPr="00F3612C">
        <w:rPr>
          <w:rFonts w:ascii="Calibri" w:hAnsi="Calibri" w:cs="Calibri"/>
        </w:rPr>
        <w:pict>
          <v:rect id="_x0000_i1025" style="width:453.6pt;height:1.5pt" o:hralign="center" o:hrstd="t" o:hr="t" fillcolor="#a0a0a0" stroked="f"/>
        </w:pict>
      </w:r>
    </w:p>
    <w:p w:rsidR="009E5FA1" w:rsidRDefault="009E5FA1" w:rsidP="009E5FA1">
      <w:pPr>
        <w:jc w:val="both"/>
        <w:rPr>
          <w:rFonts w:ascii="Calibri" w:hAnsi="Calibri" w:cs="Calibri"/>
          <w:b/>
          <w:color w:val="808080"/>
          <w:sz w:val="18"/>
          <w:szCs w:val="18"/>
        </w:rPr>
      </w:pPr>
      <w:r>
        <w:rPr>
          <w:rFonts w:ascii="Calibri" w:hAnsi="Calibri" w:cs="Calibri"/>
          <w:b/>
          <w:color w:val="808080"/>
          <w:sz w:val="18"/>
          <w:szCs w:val="18"/>
        </w:rPr>
        <w:t>O projektu Naskoč na mléčnou vlnu:</w:t>
      </w:r>
    </w:p>
    <w:p w:rsidR="009E5FA1" w:rsidRDefault="009E5FA1" w:rsidP="009E5FA1">
      <w:pPr>
        <w:jc w:val="both"/>
        <w:rPr>
          <w:rFonts w:ascii="Calibri" w:hAnsi="Calibri" w:cs="Calibri"/>
          <w:b/>
          <w:color w:val="808080"/>
          <w:sz w:val="18"/>
          <w:szCs w:val="18"/>
        </w:rPr>
      </w:pPr>
      <w:r>
        <w:rPr>
          <w:rFonts w:ascii="Calibri" w:hAnsi="Calibri" w:cs="Calibri"/>
          <w:b/>
          <w:color w:val="808080"/>
          <w:sz w:val="18"/>
          <w:szCs w:val="18"/>
        </w:rPr>
        <w:t>Projektu Agrární komory „Naskoč na mléčnou vlnu“ má za cíl podpořit zvýšenou konzumaci zejména zakysaných mléčných výrobků (tj. jogurty, jogurtové nápoje apod.) ve skupině dětí a mládeže se zacílením na základní a střední školy. Projekt, Naskoč na mléčnou vlnu, je spolufinancován z prostředků Ministerstva zemědělství České republiky.</w:t>
      </w:r>
    </w:p>
    <w:p w:rsidR="008D7E80" w:rsidRDefault="008D7E80" w:rsidP="001909DB">
      <w:pPr>
        <w:jc w:val="both"/>
      </w:pPr>
    </w:p>
    <w:sectPr w:rsidR="008D7E80" w:rsidSect="00F3612C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0DD9" w:rsidRDefault="006B0DD9" w:rsidP="001909DB">
      <w:pPr>
        <w:spacing w:after="0" w:line="240" w:lineRule="auto"/>
      </w:pPr>
      <w:r>
        <w:separator/>
      </w:r>
    </w:p>
  </w:endnote>
  <w:endnote w:type="continuationSeparator" w:id="0">
    <w:p w:rsidR="006B0DD9" w:rsidRDefault="006B0DD9" w:rsidP="001909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5FA1" w:rsidRPr="003B6CD5" w:rsidRDefault="009E5FA1" w:rsidP="009E5FA1">
    <w:pPr>
      <w:autoSpaceDE w:val="0"/>
      <w:autoSpaceDN w:val="0"/>
      <w:adjustRightInd w:val="0"/>
      <w:spacing w:after="0" w:line="240" w:lineRule="auto"/>
      <w:jc w:val="center"/>
      <w:rPr>
        <w:rFonts w:cs="Calibri"/>
        <w:b/>
        <w:bCs/>
        <w:sz w:val="18"/>
        <w:szCs w:val="18"/>
        <w:lang w:val="it-IT"/>
      </w:rPr>
    </w:pPr>
    <w:r w:rsidRPr="003B6CD5">
      <w:rPr>
        <w:rFonts w:cs="Calibri"/>
        <w:b/>
        <w:bCs/>
        <w:sz w:val="18"/>
        <w:szCs w:val="18"/>
        <w:lang w:val="it-IT"/>
      </w:rPr>
      <w:t xml:space="preserve">Kontakt pro novináře: </w:t>
    </w:r>
    <w:r>
      <w:rPr>
        <w:rFonts w:cs="Calibri"/>
        <w:bCs/>
        <w:sz w:val="18"/>
        <w:szCs w:val="18"/>
        <w:lang w:val="it-IT"/>
      </w:rPr>
      <w:t>Martin Janů, PR manager, aPRiori, +420 728</w:t>
    </w:r>
    <w:r w:rsidRPr="003B6CD5">
      <w:rPr>
        <w:rFonts w:cs="Calibri"/>
        <w:bCs/>
        <w:sz w:val="18"/>
        <w:szCs w:val="18"/>
        <w:lang w:val="it-IT"/>
      </w:rPr>
      <w:t> </w:t>
    </w:r>
    <w:r>
      <w:rPr>
        <w:rFonts w:cs="Calibri"/>
        <w:bCs/>
        <w:sz w:val="18"/>
        <w:szCs w:val="18"/>
        <w:lang w:val="it-IT"/>
      </w:rPr>
      <w:t>017</w:t>
    </w:r>
    <w:r w:rsidRPr="003B6CD5">
      <w:rPr>
        <w:rFonts w:cs="Calibri"/>
        <w:bCs/>
        <w:sz w:val="18"/>
        <w:szCs w:val="18"/>
        <w:lang w:val="it-IT"/>
      </w:rPr>
      <w:t> </w:t>
    </w:r>
    <w:r>
      <w:rPr>
        <w:rFonts w:cs="Calibri"/>
        <w:bCs/>
        <w:sz w:val="18"/>
        <w:szCs w:val="18"/>
        <w:lang w:val="it-IT"/>
      </w:rPr>
      <w:t>987</w:t>
    </w:r>
    <w:r w:rsidRPr="003B6CD5">
      <w:rPr>
        <w:rFonts w:cs="Calibri"/>
        <w:bCs/>
        <w:sz w:val="18"/>
        <w:szCs w:val="18"/>
        <w:lang w:val="it-IT"/>
      </w:rPr>
      <w:t xml:space="preserve">, </w:t>
    </w:r>
    <w:hyperlink r:id="rId1" w:history="1">
      <w:r w:rsidRPr="0083526A">
        <w:rPr>
          <w:rStyle w:val="Hypertextovodkaz"/>
          <w:rFonts w:cs="Calibri"/>
          <w:bCs/>
          <w:sz w:val="20"/>
          <w:szCs w:val="20"/>
          <w:lang w:val="it-IT"/>
        </w:rPr>
        <w:t>martin.janu@apriori.cz</w:t>
      </w:r>
    </w:hyperlink>
  </w:p>
  <w:p w:rsidR="009E5FA1" w:rsidRPr="003B6CD5" w:rsidRDefault="009E5FA1" w:rsidP="009E5FA1">
    <w:pPr>
      <w:autoSpaceDE w:val="0"/>
      <w:autoSpaceDN w:val="0"/>
      <w:adjustRightInd w:val="0"/>
      <w:spacing w:after="0" w:line="240" w:lineRule="auto"/>
      <w:jc w:val="center"/>
      <w:rPr>
        <w:rFonts w:cs="Calibri"/>
        <w:sz w:val="18"/>
        <w:szCs w:val="18"/>
        <w:lang w:val="it-IT"/>
      </w:rPr>
    </w:pPr>
    <w:r w:rsidRPr="003B6CD5">
      <w:rPr>
        <w:rFonts w:cs="Calibri"/>
        <w:b/>
        <w:bCs/>
        <w:sz w:val="18"/>
        <w:szCs w:val="18"/>
        <w:lang w:val="it-IT"/>
      </w:rPr>
      <w:t>a priori, s.r.o.</w:t>
    </w:r>
    <w:r w:rsidRPr="003B6CD5">
      <w:rPr>
        <w:rFonts w:cs="Calibri"/>
        <w:sz w:val="18"/>
        <w:szCs w:val="18"/>
        <w:lang w:val="it-IT"/>
      </w:rPr>
      <w:t>, Všehrdova 2, 110 00 Praha 1 – Malá Strana, Česká republika</w:t>
    </w:r>
  </w:p>
  <w:p w:rsidR="009E5FA1" w:rsidRPr="003B6CD5" w:rsidRDefault="009E5FA1" w:rsidP="009E5FA1">
    <w:pPr>
      <w:autoSpaceDE w:val="0"/>
      <w:autoSpaceDN w:val="0"/>
      <w:adjustRightInd w:val="0"/>
      <w:spacing w:after="0" w:line="240" w:lineRule="auto"/>
      <w:ind w:left="3540" w:firstLine="708"/>
      <w:rPr>
        <w:rFonts w:cs="Calibri"/>
        <w:sz w:val="18"/>
        <w:szCs w:val="18"/>
        <w:lang w:val="it-IT"/>
      </w:rPr>
    </w:pPr>
    <w:r w:rsidRPr="001909DB">
      <w:rPr>
        <w:noProof/>
        <w:lang w:eastAsia="cs-CZ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right</wp:align>
          </wp:positionH>
          <wp:positionV relativeFrom="page">
            <wp:posOffset>9769475</wp:posOffset>
          </wp:positionV>
          <wp:extent cx="1343660" cy="599440"/>
          <wp:effectExtent l="0" t="0" r="8890" b="0"/>
          <wp:wrapSquare wrapText="bothSides"/>
          <wp:docPr id="3" name="Obrázek 3" descr="\\SERVERPF\akce\ČMSM\projekt 2017\Grafika\Logo MZe\LogoMZe-bezČR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\\SERVERPF\akce\ČMSM\projekt 2017\Grafika\Logo MZe\LogoMZe-bezČR.GIF"/>
                  <pic:cNvPicPr>
                    <a:picLocks noChangeAspect="1" noChangeArrowheads="1"/>
                  </pic:cNvPicPr>
                </pic:nvPicPr>
                <pic:blipFill rotWithShape="1">
                  <a:blip r:embed="rId2" cstate="email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8672" b="13139"/>
                  <a:stretch/>
                </pic:blipFill>
                <pic:spPr bwMode="auto">
                  <a:xfrm>
                    <a:off x="0" y="0"/>
                    <a:ext cx="1343660" cy="5994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hyperlink r:id="rId3" w:history="1">
      <w:r w:rsidRPr="003B6CD5">
        <w:rPr>
          <w:rStyle w:val="Hypertextovodkaz"/>
          <w:rFonts w:cs="Calibri"/>
          <w:sz w:val="18"/>
          <w:szCs w:val="18"/>
          <w:lang w:val="it-IT"/>
        </w:rPr>
        <w:t>www.apriori.cz</w:t>
      </w:r>
    </w:hyperlink>
  </w:p>
  <w:p w:rsidR="00754917" w:rsidRDefault="00754917" w:rsidP="009E5FA1">
    <w:pPr>
      <w:pStyle w:val="Zpat"/>
      <w:jc w:val="center"/>
    </w:pPr>
    <w:r>
      <w:rPr>
        <w:noProof/>
        <w:lang w:eastAsia="cs-CZ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152400</wp:posOffset>
          </wp:positionH>
          <wp:positionV relativeFrom="margin">
            <wp:posOffset>9015730</wp:posOffset>
          </wp:positionV>
          <wp:extent cx="1287780" cy="342900"/>
          <wp:effectExtent l="0" t="0" r="7620" b="0"/>
          <wp:wrapSquare wrapText="bothSides"/>
          <wp:docPr id="5" name="Obráze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-AK.jpg"/>
                  <pic:cNvPicPr/>
                </pic:nvPicPr>
                <pic:blipFill>
                  <a:blip r:embed="rId4" cstate="email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7780" cy="342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909DB" w:rsidRDefault="001909DB" w:rsidP="001909DB">
    <w:pPr>
      <w:pStyle w:val="Zpat"/>
      <w:jc w:val="center"/>
      <w:rPr>
        <w:rFonts w:cstheme="minorHAnsi"/>
        <w:b/>
        <w:color w:val="26B4E9"/>
        <w:szCs w:val="27"/>
        <w:shd w:val="clear" w:color="auto" w:fill="FFFFFF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0DD9" w:rsidRDefault="006B0DD9" w:rsidP="001909DB">
      <w:pPr>
        <w:spacing w:after="0" w:line="240" w:lineRule="auto"/>
      </w:pPr>
      <w:r>
        <w:separator/>
      </w:r>
    </w:p>
  </w:footnote>
  <w:footnote w:type="continuationSeparator" w:id="0">
    <w:p w:rsidR="006B0DD9" w:rsidRDefault="006B0DD9" w:rsidP="001909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09DB" w:rsidRPr="004C5029" w:rsidRDefault="00754917" w:rsidP="001909DB">
    <w:pPr>
      <w:pStyle w:val="Zhlav"/>
      <w:tabs>
        <w:tab w:val="clear" w:pos="4513"/>
        <w:tab w:val="center" w:pos="4536"/>
      </w:tabs>
      <w:rPr>
        <w:i/>
        <w:sz w:val="20"/>
      </w:rPr>
    </w:pPr>
    <w:r w:rsidRPr="004C5029">
      <w:rPr>
        <w:i/>
        <w:noProof/>
        <w:sz w:val="20"/>
        <w:lang w:eastAsia="cs-CZ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right</wp:align>
          </wp:positionH>
          <wp:positionV relativeFrom="topMargin">
            <wp:align>bottom</wp:align>
          </wp:positionV>
          <wp:extent cx="1352550" cy="538480"/>
          <wp:effectExtent l="0" t="0" r="0" b="0"/>
          <wp:wrapSquare wrapText="bothSides"/>
          <wp:docPr id="4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naskoč na mléčnou vln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2550" cy="5384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909DB" w:rsidRPr="004C5029">
      <w:rPr>
        <w:i/>
        <w:sz w:val="20"/>
      </w:rPr>
      <w:t>Tisková zpráva</w:t>
    </w:r>
  </w:p>
  <w:p w:rsidR="001909DB" w:rsidRDefault="004C5029" w:rsidP="001909DB">
    <w:pPr>
      <w:pStyle w:val="Zhlav"/>
      <w:tabs>
        <w:tab w:val="clear" w:pos="4513"/>
        <w:tab w:val="center" w:pos="4536"/>
      </w:tabs>
    </w:pPr>
    <w:r w:rsidRPr="004C5029">
      <w:rPr>
        <w:i/>
        <w:sz w:val="20"/>
      </w:rPr>
      <w:t>Naskoč na mléčnou vlnu</w:t>
    </w:r>
    <w:r w:rsidR="001909DB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229D7"/>
    <w:multiLevelType w:val="hybridMultilevel"/>
    <w:tmpl w:val="9BA6A24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2715FD"/>
    <w:multiLevelType w:val="hybridMultilevel"/>
    <w:tmpl w:val="E014F8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F867AC"/>
    <w:multiLevelType w:val="hybridMultilevel"/>
    <w:tmpl w:val="73CA6F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484BD7"/>
    <w:multiLevelType w:val="hybridMultilevel"/>
    <w:tmpl w:val="BB681E3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4D7E13"/>
    <w:multiLevelType w:val="hybridMultilevel"/>
    <w:tmpl w:val="FE827E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703C4C"/>
    <w:multiLevelType w:val="hybridMultilevel"/>
    <w:tmpl w:val="C12090F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581722"/>
    <w:multiLevelType w:val="hybridMultilevel"/>
    <w:tmpl w:val="746E09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2E52C3"/>
    <w:multiLevelType w:val="hybridMultilevel"/>
    <w:tmpl w:val="E9085750"/>
    <w:lvl w:ilvl="0" w:tplc="F78EA7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8813E4A"/>
    <w:multiLevelType w:val="hybridMultilevel"/>
    <w:tmpl w:val="C15A24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C63534"/>
    <w:multiLevelType w:val="hybridMultilevel"/>
    <w:tmpl w:val="614ACE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E547AE"/>
    <w:multiLevelType w:val="hybridMultilevel"/>
    <w:tmpl w:val="DB3E74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052268"/>
    <w:multiLevelType w:val="hybridMultilevel"/>
    <w:tmpl w:val="5F246D1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CC1CA1"/>
    <w:multiLevelType w:val="hybridMultilevel"/>
    <w:tmpl w:val="07F6CC66"/>
    <w:lvl w:ilvl="0" w:tplc="C4E4E9CA">
      <w:start w:val="1"/>
      <w:numFmt w:val="bullet"/>
      <w:lvlText w:val="-"/>
      <w:lvlJc w:val="left"/>
      <w:pPr>
        <w:tabs>
          <w:tab w:val="num" w:pos="840"/>
        </w:tabs>
        <w:ind w:left="840" w:hanging="360"/>
      </w:p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2313B60"/>
    <w:multiLevelType w:val="hybridMultilevel"/>
    <w:tmpl w:val="0DB66C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7607F71"/>
    <w:multiLevelType w:val="hybridMultilevel"/>
    <w:tmpl w:val="A73AE59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"/>
  </w:num>
  <w:num w:numId="5">
    <w:abstractNumId w:val="9"/>
  </w:num>
  <w:num w:numId="6">
    <w:abstractNumId w:val="10"/>
  </w:num>
  <w:num w:numId="7">
    <w:abstractNumId w:val="1"/>
  </w:num>
  <w:num w:numId="8">
    <w:abstractNumId w:val="3"/>
  </w:num>
  <w:num w:numId="9">
    <w:abstractNumId w:val="6"/>
  </w:num>
  <w:num w:numId="10">
    <w:abstractNumId w:val="14"/>
  </w:num>
  <w:num w:numId="11">
    <w:abstractNumId w:val="0"/>
  </w:num>
  <w:num w:numId="12">
    <w:abstractNumId w:val="11"/>
  </w:num>
  <w:num w:numId="13">
    <w:abstractNumId w:val="8"/>
  </w:num>
  <w:num w:numId="14">
    <w:abstractNumId w:val="5"/>
  </w:num>
  <w:num w:numId="15">
    <w:abstractNumId w:val="13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/>
  <w:rsids>
    <w:rsidRoot w:val="008D7E80"/>
    <w:rsid w:val="000013FB"/>
    <w:rsid w:val="000A2C90"/>
    <w:rsid w:val="000E24F9"/>
    <w:rsid w:val="000F0ED0"/>
    <w:rsid w:val="001176C0"/>
    <w:rsid w:val="001512E5"/>
    <w:rsid w:val="001909DB"/>
    <w:rsid w:val="001A5B2B"/>
    <w:rsid w:val="001F0FD8"/>
    <w:rsid w:val="00202887"/>
    <w:rsid w:val="00222A06"/>
    <w:rsid w:val="002C6BB5"/>
    <w:rsid w:val="002D6569"/>
    <w:rsid w:val="002E5FC9"/>
    <w:rsid w:val="0034390A"/>
    <w:rsid w:val="00390F0C"/>
    <w:rsid w:val="004A33A5"/>
    <w:rsid w:val="004B4B11"/>
    <w:rsid w:val="004C5029"/>
    <w:rsid w:val="00523725"/>
    <w:rsid w:val="005825EE"/>
    <w:rsid w:val="005F5BAD"/>
    <w:rsid w:val="005F7FF2"/>
    <w:rsid w:val="00642582"/>
    <w:rsid w:val="006A284A"/>
    <w:rsid w:val="006B0DD9"/>
    <w:rsid w:val="006C4CEE"/>
    <w:rsid w:val="006D3815"/>
    <w:rsid w:val="00710D55"/>
    <w:rsid w:val="00731A90"/>
    <w:rsid w:val="0074320E"/>
    <w:rsid w:val="00754917"/>
    <w:rsid w:val="007B461D"/>
    <w:rsid w:val="00815892"/>
    <w:rsid w:val="00824ACE"/>
    <w:rsid w:val="0088133F"/>
    <w:rsid w:val="008D7E80"/>
    <w:rsid w:val="0092395F"/>
    <w:rsid w:val="00930EA6"/>
    <w:rsid w:val="009501C4"/>
    <w:rsid w:val="00973848"/>
    <w:rsid w:val="009A6575"/>
    <w:rsid w:val="009E5FA1"/>
    <w:rsid w:val="00AB0ACA"/>
    <w:rsid w:val="00AD0E81"/>
    <w:rsid w:val="00B81D47"/>
    <w:rsid w:val="00B846E2"/>
    <w:rsid w:val="00B961A6"/>
    <w:rsid w:val="00BA145A"/>
    <w:rsid w:val="00BA7017"/>
    <w:rsid w:val="00C2552F"/>
    <w:rsid w:val="00C65334"/>
    <w:rsid w:val="00C737F4"/>
    <w:rsid w:val="00CB28AE"/>
    <w:rsid w:val="00CC16D2"/>
    <w:rsid w:val="00CF6960"/>
    <w:rsid w:val="00D21878"/>
    <w:rsid w:val="00D9152A"/>
    <w:rsid w:val="00E07684"/>
    <w:rsid w:val="00E63106"/>
    <w:rsid w:val="00F3612C"/>
    <w:rsid w:val="00FD4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D7E80"/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15892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9A657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8D7E80"/>
    <w:pPr>
      <w:spacing w:after="0" w:line="240" w:lineRule="auto"/>
    </w:pPr>
  </w:style>
  <w:style w:type="paragraph" w:styleId="Prosttext">
    <w:name w:val="Plain Text"/>
    <w:basedOn w:val="Normln"/>
    <w:link w:val="ProsttextChar"/>
    <w:uiPriority w:val="99"/>
    <w:semiHidden/>
    <w:unhideWhenUsed/>
    <w:rsid w:val="00731A90"/>
    <w:pPr>
      <w:spacing w:after="0" w:line="240" w:lineRule="auto"/>
    </w:pPr>
    <w:rPr>
      <w:rFonts w:ascii="Calibri" w:hAnsi="Calibri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731A90"/>
    <w:rPr>
      <w:rFonts w:ascii="Calibri" w:hAnsi="Calibri"/>
      <w:szCs w:val="21"/>
    </w:rPr>
  </w:style>
  <w:style w:type="character" w:styleId="Odkaznakoment">
    <w:name w:val="annotation reference"/>
    <w:basedOn w:val="Standardnpsmoodstavce"/>
    <w:uiPriority w:val="99"/>
    <w:semiHidden/>
    <w:unhideWhenUsed/>
    <w:rsid w:val="006D381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D3815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D3815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D381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D3815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D3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3815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1909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909DB"/>
  </w:style>
  <w:style w:type="paragraph" w:styleId="Zpat">
    <w:name w:val="footer"/>
    <w:basedOn w:val="Normln"/>
    <w:link w:val="ZpatChar"/>
    <w:uiPriority w:val="99"/>
    <w:unhideWhenUsed/>
    <w:rsid w:val="001909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909DB"/>
  </w:style>
  <w:style w:type="character" w:styleId="Hypertextovodkaz">
    <w:name w:val="Hyperlink"/>
    <w:basedOn w:val="Standardnpsmoodstavce"/>
    <w:uiPriority w:val="99"/>
    <w:unhideWhenUsed/>
    <w:rsid w:val="001909DB"/>
    <w:rPr>
      <w:color w:val="0563C1" w:themeColor="hyperlink"/>
      <w:u w:val="single"/>
    </w:rPr>
  </w:style>
  <w:style w:type="paragraph" w:styleId="Zkladntext2">
    <w:name w:val="Body Text 2"/>
    <w:basedOn w:val="Normln"/>
    <w:link w:val="Zkladntext2Char"/>
    <w:unhideWhenUsed/>
    <w:rsid w:val="001F0FD8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Zkladntext2Char">
    <w:name w:val="Základní text 2 Char"/>
    <w:basedOn w:val="Standardnpsmoodstavce"/>
    <w:link w:val="Zkladntext2"/>
    <w:rsid w:val="001F0FD8"/>
    <w:rPr>
      <w:rFonts w:ascii="Calibri" w:eastAsia="Calibri" w:hAnsi="Calibri" w:cs="Times New Roman"/>
    </w:rPr>
  </w:style>
  <w:style w:type="paragraph" w:styleId="Odstavecseseznamem">
    <w:name w:val="List Paragraph"/>
    <w:basedOn w:val="Normln"/>
    <w:uiPriority w:val="34"/>
    <w:qFormat/>
    <w:rsid w:val="00BA7017"/>
    <w:pPr>
      <w:ind w:left="720"/>
      <w:contextualSpacing/>
    </w:pPr>
  </w:style>
  <w:style w:type="character" w:styleId="Zvraznn">
    <w:name w:val="Emphasis"/>
    <w:basedOn w:val="Standardnpsmoodstavce"/>
    <w:uiPriority w:val="20"/>
    <w:qFormat/>
    <w:rsid w:val="005825EE"/>
    <w:rPr>
      <w:i/>
      <w:iCs/>
    </w:rPr>
  </w:style>
  <w:style w:type="character" w:customStyle="1" w:styleId="Nadpis2Char">
    <w:name w:val="Nadpis 2 Char"/>
    <w:basedOn w:val="Standardnpsmoodstavce"/>
    <w:link w:val="Nadpis2"/>
    <w:uiPriority w:val="9"/>
    <w:rsid w:val="0081589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Normlnweb">
    <w:name w:val="Normal (Web)"/>
    <w:basedOn w:val="Normln"/>
    <w:uiPriority w:val="99"/>
    <w:semiHidden/>
    <w:unhideWhenUsed/>
    <w:rsid w:val="000E24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9A6575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5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askocnamlecnouvlnu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priori.cz" TargetMode="External"/><Relationship Id="rId2" Type="http://schemas.openxmlformats.org/officeDocument/2006/relationships/image" Target="media/image5.gif"/><Relationship Id="rId1" Type="http://schemas.openxmlformats.org/officeDocument/2006/relationships/hyperlink" Target="mailto:martin.janu@apriori.cz" TargetMode="External"/><Relationship Id="rId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751D1C-8E3D-44B8-A23A-87A247433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650</Words>
  <Characters>3838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VSCHT Praha</Company>
  <LinksUpToDate>false</LinksUpToDate>
  <CharactersWithSpaces>4480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fg_lenovo</cp:lastModifiedBy>
  <cp:revision>6</cp:revision>
  <cp:lastPrinted>2019-10-08T10:07:00Z</cp:lastPrinted>
  <dcterms:created xsi:type="dcterms:W3CDTF">2019-10-08T09:47:00Z</dcterms:created>
  <dcterms:modified xsi:type="dcterms:W3CDTF">2019-10-09T11:29:00Z</dcterms:modified>
</cp:coreProperties>
</file>