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8A489E" w14:textId="77777777" w:rsidR="005F071E" w:rsidRDefault="005F071E" w:rsidP="00D116DC">
      <w:pPr>
        <w:shd w:val="clear" w:color="auto" w:fill="FFFFFF"/>
        <w:spacing w:after="120" w:line="276" w:lineRule="auto"/>
        <w:jc w:val="both"/>
        <w:outlineLvl w:val="1"/>
        <w:rPr>
          <w:rFonts w:eastAsia="Times New Roman" w:cstheme="minorHAnsi"/>
          <w:b/>
          <w:bCs/>
          <w:sz w:val="36"/>
          <w:szCs w:val="24"/>
          <w:lang w:eastAsia="cs-CZ"/>
        </w:rPr>
      </w:pPr>
    </w:p>
    <w:p w14:paraId="6076E87C" w14:textId="4FAFEFAB" w:rsidR="00B072A6" w:rsidRPr="00D116DC" w:rsidRDefault="00B072A6" w:rsidP="00D116DC">
      <w:pPr>
        <w:shd w:val="clear" w:color="auto" w:fill="FFFFFF"/>
        <w:spacing w:after="120" w:line="276" w:lineRule="auto"/>
        <w:jc w:val="both"/>
        <w:outlineLvl w:val="1"/>
        <w:rPr>
          <w:rFonts w:eastAsia="Times New Roman" w:cstheme="minorHAnsi"/>
          <w:b/>
          <w:bCs/>
          <w:sz w:val="36"/>
          <w:szCs w:val="24"/>
          <w:lang w:eastAsia="cs-CZ"/>
        </w:rPr>
      </w:pPr>
      <w:r w:rsidRPr="00D116DC">
        <w:rPr>
          <w:rFonts w:eastAsia="Times New Roman" w:cstheme="minorHAnsi"/>
          <w:b/>
          <w:bCs/>
          <w:sz w:val="36"/>
          <w:szCs w:val="24"/>
          <w:lang w:eastAsia="cs-CZ"/>
        </w:rPr>
        <w:t xml:space="preserve">Moderní léky snižují počet hospitalizací </w:t>
      </w:r>
      <w:r w:rsidR="007A2D06" w:rsidRPr="00D116DC">
        <w:rPr>
          <w:rFonts w:eastAsia="Times New Roman" w:cstheme="minorHAnsi"/>
          <w:b/>
          <w:bCs/>
          <w:sz w:val="36"/>
          <w:szCs w:val="24"/>
          <w:lang w:eastAsia="cs-CZ"/>
        </w:rPr>
        <w:t>z důvodů srdečního selhání u diabetiků</w:t>
      </w:r>
    </w:p>
    <w:p w14:paraId="3FC5864D" w14:textId="2C628824" w:rsidR="00334F24" w:rsidRPr="00D116DC" w:rsidRDefault="00285F40" w:rsidP="00D116DC">
      <w:pPr>
        <w:spacing w:after="120" w:line="276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Zdravotní stav pacientů s diabetem komplikují další přidružené nemoci. Nejčastěji </w:t>
      </w:r>
      <w:r w:rsidR="00FA377C" w:rsidRPr="00D116DC">
        <w:rPr>
          <w:rFonts w:cstheme="minorHAnsi"/>
          <w:color w:val="000000"/>
          <w:sz w:val="24"/>
          <w:szCs w:val="24"/>
          <w:shd w:val="clear" w:color="auto" w:fill="FFFFFF"/>
        </w:rPr>
        <w:t>to jsou</w:t>
      </w:r>
      <w:r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 onemocnění kardiovaskulárního systému, srdeční selhání a onemocnění ledvin. Jedná se o</w:t>
      </w:r>
      <w:r w:rsidR="00D116DC">
        <w:rPr>
          <w:rFonts w:cstheme="minorHAnsi"/>
          <w:color w:val="000000"/>
          <w:sz w:val="24"/>
          <w:szCs w:val="24"/>
          <w:shd w:val="clear" w:color="auto" w:fill="FFFFFF"/>
        </w:rPr>
        <w:t> </w:t>
      </w:r>
      <w:r w:rsidRPr="00D116DC">
        <w:rPr>
          <w:rFonts w:cstheme="minorHAnsi"/>
          <w:color w:val="000000"/>
          <w:sz w:val="24"/>
          <w:szCs w:val="24"/>
          <w:shd w:val="clear" w:color="auto" w:fill="FFFFFF"/>
        </w:rPr>
        <w:t>život ohrožující komplikace</w:t>
      </w:r>
      <w:r w:rsidR="005C3223" w:rsidRPr="00D116DC">
        <w:rPr>
          <w:rFonts w:cstheme="minorHAnsi"/>
          <w:color w:val="000000"/>
          <w:sz w:val="24"/>
          <w:szCs w:val="24"/>
          <w:shd w:val="clear" w:color="auto" w:fill="FFFFFF"/>
        </w:rPr>
        <w:t>.</w:t>
      </w:r>
      <w:r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 Pro pacienty je tedy důležité, aby měli možnost léčby moderními </w:t>
      </w:r>
      <w:proofErr w:type="spellStart"/>
      <w:r w:rsidRPr="00D116DC">
        <w:rPr>
          <w:rFonts w:cstheme="minorHAnsi"/>
          <w:color w:val="000000"/>
          <w:sz w:val="24"/>
          <w:szCs w:val="24"/>
          <w:shd w:val="clear" w:color="auto" w:fill="FFFFFF"/>
        </w:rPr>
        <w:t>antidiabetiky</w:t>
      </w:r>
      <w:proofErr w:type="spellEnd"/>
      <w:r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, které mají komplexní účinek nejen na glykémii, ale i tělesnou hmotnost, krevní tlak i na další projevy metabolického syndromu. </w:t>
      </w:r>
    </w:p>
    <w:p w14:paraId="17BDFE68" w14:textId="4AF199F7" w:rsidR="00B072A6" w:rsidRPr="00D116DC" w:rsidRDefault="00285F40" w:rsidP="00D116DC">
      <w:pPr>
        <w:spacing w:after="120" w:line="276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Tyto vlastnosti mají moderní </w:t>
      </w:r>
      <w:proofErr w:type="spellStart"/>
      <w:r w:rsidR="006C76B9" w:rsidRPr="00D116DC">
        <w:rPr>
          <w:rFonts w:cstheme="minorHAnsi"/>
          <w:color w:val="000000"/>
          <w:sz w:val="24"/>
          <w:szCs w:val="24"/>
          <w:shd w:val="clear" w:color="auto" w:fill="FFFFFF"/>
        </w:rPr>
        <w:t>antidiabetické</w:t>
      </w:r>
      <w:proofErr w:type="spellEnd"/>
      <w:r w:rsidR="006C76B9"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 léky ve formě tabletek</w:t>
      </w:r>
      <w:r w:rsidR="00465A14"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 –</w:t>
      </w:r>
      <w:r w:rsidR="006C76B9"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116DC">
        <w:rPr>
          <w:rFonts w:cstheme="minorHAnsi"/>
          <w:color w:val="000000"/>
          <w:sz w:val="24"/>
          <w:szCs w:val="24"/>
          <w:shd w:val="clear" w:color="auto" w:fill="FFFFFF"/>
        </w:rPr>
        <w:t>glifloziny</w:t>
      </w:r>
      <w:proofErr w:type="spellEnd"/>
      <w:r w:rsidR="006263C9"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 (</w:t>
      </w:r>
      <w:r w:rsidR="00465A14"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inhibitory sodíkového </w:t>
      </w:r>
      <w:proofErr w:type="spellStart"/>
      <w:r w:rsidR="00465A14" w:rsidRPr="00D116DC">
        <w:rPr>
          <w:rFonts w:cstheme="minorHAnsi"/>
          <w:color w:val="000000"/>
          <w:sz w:val="24"/>
          <w:szCs w:val="24"/>
          <w:shd w:val="clear" w:color="auto" w:fill="FFFFFF"/>
        </w:rPr>
        <w:t>kotransportéru</w:t>
      </w:r>
      <w:proofErr w:type="spellEnd"/>
      <w:r w:rsidR="00465A14"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 w:rsidR="006263C9"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SGLT2), </w:t>
      </w:r>
      <w:r w:rsidR="00B072A6" w:rsidRPr="00D116DC">
        <w:rPr>
          <w:rFonts w:cstheme="minorHAnsi"/>
          <w:color w:val="000000"/>
          <w:sz w:val="24"/>
          <w:szCs w:val="24"/>
          <w:shd w:val="clear" w:color="auto" w:fill="FFFFFF"/>
        </w:rPr>
        <w:t>které do léčby diabetu přinesly převratný mechanismus účinku. Ten spočívá ve vylučování nadbytečného cukru ledvinami</w:t>
      </w:r>
      <w:r w:rsidR="00E50504"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, kterým </w:t>
      </w:r>
      <w:proofErr w:type="spellStart"/>
      <w:r w:rsidR="00E50504" w:rsidRPr="00D116DC">
        <w:rPr>
          <w:rFonts w:cstheme="minorHAnsi"/>
          <w:color w:val="000000"/>
          <w:sz w:val="24"/>
          <w:szCs w:val="24"/>
          <w:shd w:val="clear" w:color="auto" w:fill="FFFFFF"/>
        </w:rPr>
        <w:t>g</w:t>
      </w:r>
      <w:r w:rsidR="00FE0BA6" w:rsidRPr="00D116DC">
        <w:rPr>
          <w:rFonts w:cstheme="minorHAnsi"/>
          <w:color w:val="000000"/>
          <w:sz w:val="24"/>
          <w:szCs w:val="24"/>
          <w:shd w:val="clear" w:color="auto" w:fill="FFFFFF"/>
        </w:rPr>
        <w:t>lifloziny</w:t>
      </w:r>
      <w:proofErr w:type="spellEnd"/>
      <w:r w:rsidR="00FE0BA6"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 snižují glykémii. Při jejich užívání ale dochází </w:t>
      </w:r>
      <w:r w:rsidR="00465A14" w:rsidRPr="00D116DC">
        <w:rPr>
          <w:rFonts w:cstheme="minorHAnsi"/>
          <w:color w:val="000000"/>
          <w:sz w:val="24"/>
          <w:szCs w:val="24"/>
          <w:shd w:val="clear" w:color="auto" w:fill="FFFFFF"/>
        </w:rPr>
        <w:t>na</w:t>
      </w:r>
      <w:bookmarkStart w:id="0" w:name="_GoBack"/>
      <w:bookmarkEnd w:id="0"/>
      <w:r w:rsidR="00465A14"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víc </w:t>
      </w:r>
      <w:r w:rsidR="00FE0BA6" w:rsidRPr="00D116DC">
        <w:rPr>
          <w:rFonts w:cstheme="minorHAnsi"/>
          <w:color w:val="000000"/>
          <w:sz w:val="24"/>
          <w:szCs w:val="24"/>
          <w:shd w:val="clear" w:color="auto" w:fill="FFFFFF"/>
        </w:rPr>
        <w:t>i ke snížení krevního tlaku a hmotnosti pacienta.</w:t>
      </w:r>
    </w:p>
    <w:p w14:paraId="6ED5ABBA" w14:textId="0DE1FFAC" w:rsidR="005C3223" w:rsidRPr="00D116DC" w:rsidRDefault="00B072A6" w:rsidP="00D116DC">
      <w:pPr>
        <w:spacing w:after="120" w:line="276" w:lineRule="auto"/>
        <w:jc w:val="both"/>
        <w:rPr>
          <w:rFonts w:cstheme="minorHAnsi"/>
          <w:sz w:val="24"/>
          <w:szCs w:val="24"/>
        </w:rPr>
      </w:pPr>
      <w:r w:rsidRPr="00D116DC">
        <w:rPr>
          <w:rFonts w:cstheme="minorHAnsi"/>
          <w:color w:val="000000"/>
          <w:sz w:val="24"/>
          <w:szCs w:val="24"/>
          <w:shd w:val="clear" w:color="auto" w:fill="FFFFFF"/>
        </w:rPr>
        <w:t>Pozitiv</w:t>
      </w:r>
      <w:r w:rsidR="006263C9"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ní účinky </w:t>
      </w:r>
      <w:proofErr w:type="spellStart"/>
      <w:r w:rsidR="006263C9" w:rsidRPr="00D116DC">
        <w:rPr>
          <w:rFonts w:cstheme="minorHAnsi"/>
          <w:color w:val="000000"/>
          <w:sz w:val="24"/>
          <w:szCs w:val="24"/>
          <w:shd w:val="clear" w:color="auto" w:fill="FFFFFF"/>
        </w:rPr>
        <w:t>gliflozin</w:t>
      </w:r>
      <w:r w:rsidR="00465A14" w:rsidRPr="00D116DC">
        <w:rPr>
          <w:rFonts w:cstheme="minorHAnsi"/>
          <w:color w:val="000000"/>
          <w:sz w:val="24"/>
          <w:szCs w:val="24"/>
          <w:shd w:val="clear" w:color="auto" w:fill="FFFFFF"/>
        </w:rPr>
        <w:t>ů</w:t>
      </w:r>
      <w:proofErr w:type="spellEnd"/>
      <w:r w:rsidR="006263C9"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 w:rsidR="00465A14"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nejen na kompenzaci diabetu, ale i na snížení rizika </w:t>
      </w:r>
      <w:r w:rsidR="00B66914"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kardiovaskulárních </w:t>
      </w:r>
      <w:r w:rsidR="00465A14"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komplikací, které s ním souvisejí, </w:t>
      </w:r>
      <w:r w:rsidR="006263C9"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prokázaly </w:t>
      </w:r>
      <w:r w:rsidR="00465A14" w:rsidRPr="00D116DC">
        <w:rPr>
          <w:rFonts w:cstheme="minorHAnsi"/>
          <w:color w:val="000000"/>
          <w:sz w:val="24"/>
          <w:szCs w:val="24"/>
          <w:shd w:val="clear" w:color="auto" w:fill="FFFFFF"/>
        </w:rPr>
        <w:t>klinické</w:t>
      </w:r>
      <w:r w:rsidR="006263C9"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 studie, jejichž výsledky byly publikovány v prestižních odborných časopisech.</w:t>
      </w:r>
      <w:r w:rsidR="0085486B"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 Poslední takováto studie s názvem DECLARE byla publikována v listopadu 2018 s </w:t>
      </w:r>
      <w:proofErr w:type="spellStart"/>
      <w:r w:rsidR="0085486B" w:rsidRPr="00D116DC">
        <w:rPr>
          <w:rFonts w:cstheme="minorHAnsi"/>
          <w:color w:val="000000"/>
          <w:sz w:val="24"/>
          <w:szCs w:val="24"/>
          <w:shd w:val="clear" w:color="auto" w:fill="FFFFFF"/>
        </w:rPr>
        <w:t>dapagliflozinem</w:t>
      </w:r>
      <w:proofErr w:type="spellEnd"/>
      <w:r w:rsidR="0085486B" w:rsidRPr="00D116DC">
        <w:rPr>
          <w:rFonts w:cstheme="minorHAnsi"/>
          <w:color w:val="000000"/>
          <w:sz w:val="24"/>
          <w:szCs w:val="24"/>
          <w:shd w:val="clear" w:color="auto" w:fill="FFFFFF"/>
        </w:rPr>
        <w:t>.</w:t>
      </w:r>
      <w:r w:rsidR="006263C9"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 w:rsidR="00F61DDC"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 w:rsidR="00673D9D" w:rsidRPr="00D116DC">
        <w:rPr>
          <w:rFonts w:cstheme="minorHAnsi"/>
          <w:color w:val="000000"/>
          <w:sz w:val="24"/>
          <w:szCs w:val="24"/>
          <w:shd w:val="clear" w:color="auto" w:fill="FFFFFF"/>
        </w:rPr>
        <w:t>Do všech těchto studií bylo zařazeno</w:t>
      </w:r>
      <w:r w:rsidR="00BE78EA"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 celkem 34 322 diabetiků 2. typu</w:t>
      </w:r>
      <w:r w:rsidR="00673D9D"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 a</w:t>
      </w:r>
      <w:r w:rsidR="00BE78EA"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 w:rsidR="006F3654"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došlo k </w:t>
      </w:r>
      <w:r w:rsidRPr="00D116DC">
        <w:rPr>
          <w:rFonts w:cstheme="minorHAnsi"/>
          <w:color w:val="000000"/>
          <w:sz w:val="24"/>
          <w:szCs w:val="24"/>
          <w:shd w:val="clear" w:color="auto" w:fill="FFFFFF"/>
        </w:rPr>
        <w:t>významné</w:t>
      </w:r>
      <w:r w:rsidR="006F3654" w:rsidRPr="00D116DC">
        <w:rPr>
          <w:rFonts w:cstheme="minorHAnsi"/>
          <w:color w:val="000000"/>
          <w:sz w:val="24"/>
          <w:szCs w:val="24"/>
          <w:shd w:val="clear" w:color="auto" w:fill="FFFFFF"/>
        </w:rPr>
        <w:t>mu</w:t>
      </w:r>
      <w:r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 snížení počtu hospitalizací </w:t>
      </w:r>
      <w:r w:rsidR="00334F24"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pacientů s diabetem </w:t>
      </w:r>
      <w:r w:rsidRPr="00D116DC">
        <w:rPr>
          <w:rFonts w:cstheme="minorHAnsi"/>
          <w:color w:val="000000"/>
          <w:sz w:val="24"/>
          <w:szCs w:val="24"/>
          <w:shd w:val="clear" w:color="auto" w:fill="FFFFFF"/>
        </w:rPr>
        <w:t>z důvodu srdečního selhání</w:t>
      </w:r>
      <w:r w:rsid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 (</w:t>
      </w:r>
      <w:r w:rsidRPr="00D116DC">
        <w:rPr>
          <w:rFonts w:cstheme="minorHAnsi"/>
          <w:color w:val="000000"/>
          <w:sz w:val="24"/>
          <w:szCs w:val="24"/>
          <w:shd w:val="clear" w:color="auto" w:fill="FFFFFF"/>
        </w:rPr>
        <w:t>o 31</w:t>
      </w:r>
      <w:r w:rsidR="006F3654"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 w:rsidRPr="00D116DC">
        <w:rPr>
          <w:rFonts w:cstheme="minorHAnsi"/>
          <w:color w:val="000000"/>
          <w:sz w:val="24"/>
          <w:szCs w:val="24"/>
          <w:shd w:val="clear" w:color="auto" w:fill="FFFFFF"/>
        </w:rPr>
        <w:t>%</w:t>
      </w:r>
      <w:r w:rsidR="00D116DC">
        <w:rPr>
          <w:rFonts w:cstheme="minorHAnsi"/>
          <w:color w:val="000000"/>
          <w:sz w:val="24"/>
          <w:szCs w:val="24"/>
          <w:shd w:val="clear" w:color="auto" w:fill="FFFFFF"/>
        </w:rPr>
        <w:t>)</w:t>
      </w:r>
      <w:r w:rsidRPr="00D116DC">
        <w:rPr>
          <w:rFonts w:cstheme="minorHAnsi"/>
          <w:color w:val="000000"/>
          <w:sz w:val="24"/>
          <w:szCs w:val="24"/>
          <w:shd w:val="clear" w:color="auto" w:fill="FFFFFF"/>
        </w:rPr>
        <w:t>,</w:t>
      </w:r>
      <w:r w:rsid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 ke</w:t>
      </w:r>
      <w:r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 w:rsidR="00465A14" w:rsidRPr="00D116DC">
        <w:rPr>
          <w:rFonts w:cstheme="minorHAnsi"/>
          <w:color w:val="000000"/>
          <w:sz w:val="24"/>
          <w:szCs w:val="24"/>
          <w:shd w:val="clear" w:color="auto" w:fill="FFFFFF"/>
        </w:rPr>
        <w:t xml:space="preserve">snížení kombinovaného rizika jakéhokoli </w:t>
      </w:r>
      <w:r w:rsidR="00465A14" w:rsidRPr="00D116DC">
        <w:rPr>
          <w:rFonts w:cstheme="minorHAnsi"/>
          <w:sz w:val="24"/>
          <w:szCs w:val="24"/>
        </w:rPr>
        <w:t>úmrtí</w:t>
      </w:r>
      <w:r w:rsidRPr="00D116DC">
        <w:rPr>
          <w:rFonts w:cstheme="minorHAnsi"/>
          <w:sz w:val="24"/>
          <w:szCs w:val="24"/>
        </w:rPr>
        <w:t xml:space="preserve"> a hospitalizac</w:t>
      </w:r>
      <w:r w:rsidR="00465A14" w:rsidRPr="00D116DC">
        <w:rPr>
          <w:rFonts w:cstheme="minorHAnsi"/>
          <w:sz w:val="24"/>
          <w:szCs w:val="24"/>
        </w:rPr>
        <w:t>e</w:t>
      </w:r>
      <w:r w:rsidRPr="00D116DC">
        <w:rPr>
          <w:rFonts w:cstheme="minorHAnsi"/>
          <w:sz w:val="24"/>
          <w:szCs w:val="24"/>
        </w:rPr>
        <w:t xml:space="preserve"> </w:t>
      </w:r>
      <w:r w:rsidR="00465A14" w:rsidRPr="00D116DC">
        <w:rPr>
          <w:rFonts w:cstheme="minorHAnsi"/>
          <w:sz w:val="24"/>
          <w:szCs w:val="24"/>
        </w:rPr>
        <w:t>pro</w:t>
      </w:r>
      <w:r w:rsidRPr="00D116DC">
        <w:rPr>
          <w:rFonts w:cstheme="minorHAnsi"/>
          <w:sz w:val="24"/>
          <w:szCs w:val="24"/>
        </w:rPr>
        <w:t xml:space="preserve"> srdeční selhání </w:t>
      </w:r>
      <w:r w:rsidR="00D116DC">
        <w:rPr>
          <w:rFonts w:cstheme="minorHAnsi"/>
          <w:sz w:val="24"/>
          <w:szCs w:val="24"/>
        </w:rPr>
        <w:t>(</w:t>
      </w:r>
      <w:r w:rsidRPr="00D116DC">
        <w:rPr>
          <w:rFonts w:cstheme="minorHAnsi"/>
          <w:sz w:val="24"/>
          <w:szCs w:val="24"/>
        </w:rPr>
        <w:t>o 23 %</w:t>
      </w:r>
      <w:r w:rsidR="00D116DC">
        <w:rPr>
          <w:rFonts w:cstheme="minorHAnsi"/>
          <w:sz w:val="24"/>
          <w:szCs w:val="24"/>
        </w:rPr>
        <w:t>)</w:t>
      </w:r>
      <w:r w:rsidRPr="00D116DC">
        <w:rPr>
          <w:rFonts w:cstheme="minorHAnsi"/>
          <w:sz w:val="24"/>
          <w:szCs w:val="24"/>
        </w:rPr>
        <w:t xml:space="preserve">, </w:t>
      </w:r>
      <w:r w:rsidR="00D116DC">
        <w:rPr>
          <w:rFonts w:cstheme="minorHAnsi"/>
          <w:sz w:val="24"/>
          <w:szCs w:val="24"/>
        </w:rPr>
        <w:t xml:space="preserve">ke snížení </w:t>
      </w:r>
      <w:r w:rsidRPr="00D116DC">
        <w:rPr>
          <w:rFonts w:cstheme="minorHAnsi"/>
          <w:sz w:val="24"/>
          <w:szCs w:val="24"/>
        </w:rPr>
        <w:t>závažn</w:t>
      </w:r>
      <w:r w:rsidR="009E42AF" w:rsidRPr="00D116DC">
        <w:rPr>
          <w:rFonts w:cstheme="minorHAnsi"/>
          <w:sz w:val="24"/>
          <w:szCs w:val="24"/>
        </w:rPr>
        <w:t>ých</w:t>
      </w:r>
      <w:r w:rsidRPr="00D116DC">
        <w:rPr>
          <w:rFonts w:cstheme="minorHAnsi"/>
          <w:sz w:val="24"/>
          <w:szCs w:val="24"/>
        </w:rPr>
        <w:t xml:space="preserve"> kardiovaskulární</w:t>
      </w:r>
      <w:r w:rsidR="009E42AF" w:rsidRPr="00D116DC">
        <w:rPr>
          <w:rFonts w:cstheme="minorHAnsi"/>
          <w:sz w:val="24"/>
          <w:szCs w:val="24"/>
        </w:rPr>
        <w:t>ch</w:t>
      </w:r>
      <w:r w:rsidRPr="00D116DC">
        <w:rPr>
          <w:rFonts w:cstheme="minorHAnsi"/>
          <w:sz w:val="24"/>
          <w:szCs w:val="24"/>
        </w:rPr>
        <w:t xml:space="preserve"> příhod </w:t>
      </w:r>
      <w:r w:rsidR="00D116DC">
        <w:rPr>
          <w:rFonts w:cstheme="minorHAnsi"/>
          <w:sz w:val="24"/>
          <w:szCs w:val="24"/>
        </w:rPr>
        <w:t>(</w:t>
      </w:r>
      <w:r w:rsidRPr="00D116DC">
        <w:rPr>
          <w:rFonts w:cstheme="minorHAnsi"/>
          <w:sz w:val="24"/>
          <w:szCs w:val="24"/>
        </w:rPr>
        <w:t>o 11 %</w:t>
      </w:r>
      <w:r w:rsidR="00D116DC">
        <w:rPr>
          <w:rFonts w:cstheme="minorHAnsi"/>
          <w:sz w:val="24"/>
          <w:szCs w:val="24"/>
        </w:rPr>
        <w:t>)</w:t>
      </w:r>
      <w:r w:rsidRPr="00D116DC">
        <w:rPr>
          <w:rFonts w:cstheme="minorHAnsi"/>
          <w:sz w:val="24"/>
          <w:szCs w:val="24"/>
        </w:rPr>
        <w:t xml:space="preserve"> a </w:t>
      </w:r>
      <w:r w:rsidR="00D116DC">
        <w:rPr>
          <w:rFonts w:cstheme="minorHAnsi"/>
          <w:sz w:val="24"/>
          <w:szCs w:val="24"/>
        </w:rPr>
        <w:t xml:space="preserve">ke snížení </w:t>
      </w:r>
      <w:r w:rsidRPr="00D116DC">
        <w:rPr>
          <w:rFonts w:cstheme="minorHAnsi"/>
          <w:sz w:val="24"/>
          <w:szCs w:val="24"/>
        </w:rPr>
        <w:t xml:space="preserve">onemocnění ledvin </w:t>
      </w:r>
      <w:r w:rsidR="00D116DC">
        <w:rPr>
          <w:rFonts w:cstheme="minorHAnsi"/>
          <w:sz w:val="24"/>
          <w:szCs w:val="24"/>
        </w:rPr>
        <w:t>(</w:t>
      </w:r>
      <w:r w:rsidRPr="00D116DC">
        <w:rPr>
          <w:rFonts w:cstheme="minorHAnsi"/>
          <w:sz w:val="24"/>
          <w:szCs w:val="24"/>
        </w:rPr>
        <w:t>o 45 %</w:t>
      </w:r>
      <w:r w:rsidR="00D116DC">
        <w:rPr>
          <w:rFonts w:cstheme="minorHAnsi"/>
          <w:sz w:val="24"/>
          <w:szCs w:val="24"/>
        </w:rPr>
        <w:t>)</w:t>
      </w:r>
      <w:r w:rsidRPr="00D116DC">
        <w:rPr>
          <w:rFonts w:cstheme="minorHAnsi"/>
          <w:sz w:val="24"/>
          <w:szCs w:val="24"/>
        </w:rPr>
        <w:t>.</w:t>
      </w:r>
      <w:r w:rsidR="006263C9" w:rsidRPr="00D116DC">
        <w:rPr>
          <w:rFonts w:cstheme="minorHAnsi"/>
          <w:sz w:val="24"/>
          <w:szCs w:val="24"/>
        </w:rPr>
        <w:t xml:space="preserve"> </w:t>
      </w:r>
    </w:p>
    <w:p w14:paraId="1629F782" w14:textId="77777777" w:rsidR="00BC5BAC" w:rsidRPr="00D116DC" w:rsidRDefault="009E42AF" w:rsidP="00D116DC">
      <w:pPr>
        <w:shd w:val="clear" w:color="auto" w:fill="FFFFFF"/>
        <w:spacing w:after="120" w:line="276" w:lineRule="auto"/>
        <w:jc w:val="both"/>
        <w:outlineLvl w:val="1"/>
        <w:rPr>
          <w:rFonts w:cstheme="minorHAnsi"/>
          <w:b/>
          <w:sz w:val="24"/>
          <w:szCs w:val="24"/>
        </w:rPr>
      </w:pPr>
      <w:r w:rsidRPr="00D116DC">
        <w:rPr>
          <w:rFonts w:cstheme="minorHAnsi"/>
          <w:b/>
          <w:sz w:val="24"/>
          <w:szCs w:val="24"/>
        </w:rPr>
        <w:t>D</w:t>
      </w:r>
      <w:r w:rsidR="00BC5BAC" w:rsidRPr="00D116DC">
        <w:rPr>
          <w:rFonts w:cstheme="minorHAnsi"/>
          <w:b/>
          <w:sz w:val="24"/>
          <w:szCs w:val="24"/>
        </w:rPr>
        <w:t xml:space="preserve">iabetes nebolí, ale dodržování léčby je důležité </w:t>
      </w:r>
    </w:p>
    <w:p w14:paraId="6308F04B" w14:textId="0D98EC38" w:rsidR="009E42AF" w:rsidRPr="00D116DC" w:rsidRDefault="009E42AF" w:rsidP="00D116DC">
      <w:pPr>
        <w:shd w:val="clear" w:color="auto" w:fill="FFFFFF"/>
        <w:spacing w:after="120" w:line="276" w:lineRule="auto"/>
        <w:jc w:val="both"/>
        <w:outlineLvl w:val="1"/>
        <w:rPr>
          <w:rFonts w:eastAsia="Times New Roman" w:cstheme="minorHAnsi"/>
          <w:bCs/>
          <w:sz w:val="24"/>
          <w:szCs w:val="24"/>
          <w:vertAlign w:val="superscript"/>
          <w:lang w:eastAsia="cs-CZ"/>
        </w:rPr>
      </w:pPr>
      <w:r w:rsidRPr="00D116DC">
        <w:rPr>
          <w:rFonts w:eastAsia="Times New Roman" w:cstheme="minorHAnsi"/>
          <w:bCs/>
          <w:sz w:val="24"/>
          <w:szCs w:val="24"/>
          <w:lang w:eastAsia="cs-CZ"/>
        </w:rPr>
        <w:t xml:space="preserve">Pro </w:t>
      </w:r>
      <w:r w:rsidR="005C3223" w:rsidRPr="00D116DC">
        <w:rPr>
          <w:rFonts w:eastAsia="Times New Roman" w:cstheme="minorHAnsi"/>
          <w:bCs/>
          <w:sz w:val="24"/>
          <w:szCs w:val="24"/>
          <w:lang w:eastAsia="cs-CZ"/>
        </w:rPr>
        <w:t xml:space="preserve">úspěch léčby diabetu a přidružených onemocnění je zásadní </w:t>
      </w:r>
      <w:r w:rsidRPr="00D116DC">
        <w:rPr>
          <w:rFonts w:eastAsia="Times New Roman" w:cstheme="minorHAnsi"/>
          <w:bCs/>
          <w:sz w:val="24"/>
          <w:szCs w:val="24"/>
          <w:lang w:eastAsia="cs-CZ"/>
        </w:rPr>
        <w:t xml:space="preserve">dodržování </w:t>
      </w:r>
      <w:r w:rsidR="005C3223" w:rsidRPr="00D116DC">
        <w:rPr>
          <w:rFonts w:eastAsia="Times New Roman" w:cstheme="minorHAnsi"/>
          <w:bCs/>
          <w:sz w:val="24"/>
          <w:szCs w:val="24"/>
          <w:lang w:eastAsia="cs-CZ"/>
        </w:rPr>
        <w:t xml:space="preserve">předepsané </w:t>
      </w:r>
      <w:r w:rsidRPr="00D116DC">
        <w:rPr>
          <w:rFonts w:eastAsia="Times New Roman" w:cstheme="minorHAnsi"/>
          <w:bCs/>
          <w:sz w:val="24"/>
          <w:szCs w:val="24"/>
          <w:lang w:eastAsia="cs-CZ"/>
        </w:rPr>
        <w:t>léčby</w:t>
      </w:r>
      <w:r w:rsidR="005C3223" w:rsidRPr="00D116DC">
        <w:rPr>
          <w:rFonts w:eastAsia="Times New Roman" w:cstheme="minorHAnsi"/>
          <w:bCs/>
          <w:sz w:val="24"/>
          <w:szCs w:val="24"/>
          <w:lang w:eastAsia="cs-CZ"/>
        </w:rPr>
        <w:t xml:space="preserve">. </w:t>
      </w:r>
      <w:r w:rsidRPr="00D116DC">
        <w:rPr>
          <w:rFonts w:eastAsia="Times New Roman" w:cstheme="minorHAnsi"/>
          <w:bCs/>
          <w:sz w:val="24"/>
          <w:szCs w:val="24"/>
          <w:lang w:eastAsia="cs-CZ"/>
        </w:rPr>
        <w:t>Neméně důležité je dodržování zásad zdravého životního stylu. Tedy zdravě jíst, hlídat si</w:t>
      </w:r>
      <w:r w:rsidR="00D116DC">
        <w:rPr>
          <w:rFonts w:eastAsia="Times New Roman" w:cstheme="minorHAnsi"/>
          <w:bCs/>
          <w:sz w:val="24"/>
          <w:szCs w:val="24"/>
          <w:lang w:eastAsia="cs-CZ"/>
        </w:rPr>
        <w:t> </w:t>
      </w:r>
      <w:r w:rsidRPr="00D116DC">
        <w:rPr>
          <w:rFonts w:eastAsia="Times New Roman" w:cstheme="minorHAnsi"/>
          <w:bCs/>
          <w:sz w:val="24"/>
          <w:szCs w:val="24"/>
          <w:lang w:eastAsia="cs-CZ"/>
        </w:rPr>
        <w:t>tělesnou váhu, mít dostatek pohybu, ale i spánku a odpočinku, nekouřit.</w:t>
      </w:r>
    </w:p>
    <w:p w14:paraId="68F764AE" w14:textId="3B60F260" w:rsidR="009E42AF" w:rsidRPr="00D116DC" w:rsidRDefault="009E42AF" w:rsidP="00D116DC">
      <w:pPr>
        <w:shd w:val="clear" w:color="auto" w:fill="FFFFFF"/>
        <w:spacing w:after="120" w:line="276" w:lineRule="auto"/>
        <w:jc w:val="both"/>
        <w:outlineLvl w:val="1"/>
        <w:rPr>
          <w:rFonts w:eastAsia="Times New Roman" w:cstheme="minorHAnsi"/>
          <w:bCs/>
          <w:sz w:val="24"/>
          <w:szCs w:val="24"/>
          <w:vertAlign w:val="superscript"/>
          <w:lang w:eastAsia="cs-CZ"/>
        </w:rPr>
      </w:pPr>
      <w:r w:rsidRPr="00D116DC">
        <w:rPr>
          <w:rFonts w:eastAsia="Times New Roman" w:cstheme="minorHAnsi"/>
          <w:bCs/>
          <w:sz w:val="24"/>
          <w:szCs w:val="24"/>
          <w:lang w:eastAsia="cs-CZ"/>
        </w:rPr>
        <w:t xml:space="preserve">Lékař by měl s pacientem správně komunikovat, domluvit se s ním na osobních prioritách. </w:t>
      </w:r>
      <w:r w:rsidRPr="00D116DC">
        <w:rPr>
          <w:rFonts w:cstheme="minorHAnsi"/>
          <w:color w:val="000000"/>
          <w:sz w:val="24"/>
          <w:szCs w:val="24"/>
          <w:shd w:val="clear" w:color="auto" w:fill="FFFFFF"/>
        </w:rPr>
        <w:t>Někteří nemocní jsou například ochotni více sportovat, ale neumějí se úplně efektivně zbavit dietních chyb. Pak je na místě upravit jim režimová opatření „na míru“. Stejně tak je nezbytné s pacienty mluvit o tom, jak léky fungují, které nežádoucí účinky mohou očekávat a jak jim lze předcházet. Informovaný pacient má mnohem vyšší pravděpodobnost, že bude brát léky správně i že zbytečně léčbu nevzdá, pokud se objeví řešitelné vedlejší efekty.</w:t>
      </w:r>
    </w:p>
    <w:p w14:paraId="75DE5594" w14:textId="77777777" w:rsidR="00BC5BAC" w:rsidRPr="00D116DC" w:rsidRDefault="00BC5BAC" w:rsidP="00D116DC">
      <w:pPr>
        <w:spacing w:after="120" w:line="276" w:lineRule="auto"/>
        <w:jc w:val="both"/>
        <w:rPr>
          <w:rFonts w:cstheme="minorHAnsi"/>
          <w:sz w:val="24"/>
          <w:szCs w:val="24"/>
        </w:rPr>
      </w:pPr>
    </w:p>
    <w:sectPr w:rsidR="00BC5BAC" w:rsidRPr="00D116DC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ACE08F" w14:textId="77777777" w:rsidR="00D116DC" w:rsidRDefault="00D116DC" w:rsidP="00D116DC">
      <w:pPr>
        <w:spacing w:after="0" w:line="240" w:lineRule="auto"/>
      </w:pPr>
      <w:r>
        <w:separator/>
      </w:r>
    </w:p>
  </w:endnote>
  <w:endnote w:type="continuationSeparator" w:id="0">
    <w:p w14:paraId="34521413" w14:textId="77777777" w:rsidR="00D116DC" w:rsidRDefault="00D116DC" w:rsidP="00D116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666BA8" w14:textId="77777777" w:rsidR="00D116DC" w:rsidRDefault="00D116DC" w:rsidP="00D116DC">
      <w:pPr>
        <w:spacing w:after="0" w:line="240" w:lineRule="auto"/>
      </w:pPr>
      <w:r>
        <w:separator/>
      </w:r>
    </w:p>
  </w:footnote>
  <w:footnote w:type="continuationSeparator" w:id="0">
    <w:p w14:paraId="70F45635" w14:textId="77777777" w:rsidR="00D116DC" w:rsidRDefault="00D116DC" w:rsidP="00D116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487B2C" w14:textId="77777777" w:rsidR="00D116DC" w:rsidRPr="00AD339F" w:rsidRDefault="00D116DC" w:rsidP="00D116DC">
    <w:pPr>
      <w:pStyle w:val="Zhlav"/>
      <w:rPr>
        <w:b/>
      </w:rPr>
    </w:pPr>
    <w:r w:rsidRPr="00AD339F">
      <w:rPr>
        <w:b/>
        <w:noProof/>
      </w:rPr>
      <w:drawing>
        <wp:anchor distT="0" distB="0" distL="114300" distR="114300" simplePos="0" relativeHeight="251659264" behindDoc="1" locked="0" layoutInCell="1" allowOverlap="1" wp14:anchorId="0F3637D3" wp14:editId="2E0844AA">
          <wp:simplePos x="0" y="0"/>
          <wp:positionH relativeFrom="margin">
            <wp:align>right</wp:align>
          </wp:positionH>
          <wp:positionV relativeFrom="paragraph">
            <wp:posOffset>-97155</wp:posOffset>
          </wp:positionV>
          <wp:extent cx="1343025" cy="671513"/>
          <wp:effectExtent l="0" t="0" r="0" b="0"/>
          <wp:wrapTight wrapText="bothSides">
            <wp:wrapPolygon edited="0">
              <wp:start x="0" y="0"/>
              <wp:lineTo x="0" y="20844"/>
              <wp:lineTo x="21140" y="20844"/>
              <wp:lineTo x="21140" y="0"/>
              <wp:lineTo x="0" y="0"/>
            </wp:wrapPolygon>
          </wp:wrapTight>
          <wp:docPr id="261" name="Obrázek 261" descr="DiabetickÃ¡ Asociace ÄeskÃ© Republiky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iabetickÃ¡ Asociace ÄeskÃ© Republiky Logo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81481" b="-2189"/>
                  <a:stretch/>
                </pic:blipFill>
                <pic:spPr bwMode="auto">
                  <a:xfrm>
                    <a:off x="0" y="0"/>
                    <a:ext cx="1343025" cy="67151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D339F">
      <w:rPr>
        <w:b/>
      </w:rPr>
      <w:t>TISKOVÝ MATERIÁL</w:t>
    </w:r>
  </w:p>
  <w:p w14:paraId="23AA19C8" w14:textId="77777777" w:rsidR="00D116DC" w:rsidRDefault="00D116DC" w:rsidP="00D116DC">
    <w:pPr>
      <w:pStyle w:val="Zhlav"/>
    </w:pPr>
    <w:r>
      <w:t>TK DAČR 31. ledna 2019</w:t>
    </w:r>
  </w:p>
  <w:p w14:paraId="4FABDC7B" w14:textId="77777777" w:rsidR="00D116DC" w:rsidRDefault="00D116DC" w:rsidP="00D116DC">
    <w:pPr>
      <w:pStyle w:val="Zhlav"/>
    </w:pPr>
  </w:p>
  <w:p w14:paraId="23EDDDBD" w14:textId="77777777" w:rsidR="00D116DC" w:rsidRDefault="00D116DC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2A6"/>
    <w:rsid w:val="00023AAA"/>
    <w:rsid w:val="00077684"/>
    <w:rsid w:val="00146C96"/>
    <w:rsid w:val="001E77F2"/>
    <w:rsid w:val="002744BA"/>
    <w:rsid w:val="00285F40"/>
    <w:rsid w:val="00334F24"/>
    <w:rsid w:val="00465A14"/>
    <w:rsid w:val="005C3223"/>
    <w:rsid w:val="005F071E"/>
    <w:rsid w:val="005F1514"/>
    <w:rsid w:val="006263C9"/>
    <w:rsid w:val="006636E2"/>
    <w:rsid w:val="00673D9D"/>
    <w:rsid w:val="006C76B9"/>
    <w:rsid w:val="006F3654"/>
    <w:rsid w:val="007A2D06"/>
    <w:rsid w:val="0085486B"/>
    <w:rsid w:val="00861EA4"/>
    <w:rsid w:val="009E42AF"/>
    <w:rsid w:val="00A60564"/>
    <w:rsid w:val="00B072A6"/>
    <w:rsid w:val="00B66914"/>
    <w:rsid w:val="00BC5BAC"/>
    <w:rsid w:val="00BE6F62"/>
    <w:rsid w:val="00BE78EA"/>
    <w:rsid w:val="00D116DC"/>
    <w:rsid w:val="00E50504"/>
    <w:rsid w:val="00E72495"/>
    <w:rsid w:val="00F61DDC"/>
    <w:rsid w:val="00FA377C"/>
    <w:rsid w:val="00FE0BA6"/>
    <w:rsid w:val="00FF5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BAC167F"/>
  <w15:docId w15:val="{795A6A41-F397-44E4-8415-A688E01E5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B072A6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D116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116DC"/>
  </w:style>
  <w:style w:type="paragraph" w:styleId="Zpat">
    <w:name w:val="footer"/>
    <w:basedOn w:val="Normln"/>
    <w:link w:val="ZpatChar"/>
    <w:uiPriority w:val="99"/>
    <w:unhideWhenUsed/>
    <w:rsid w:val="00D116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116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347</Words>
  <Characters>2048</Characters>
  <Application>Microsoft Office Word</Application>
  <DocSecurity>0</DocSecurity>
  <Lines>17</Lines>
  <Paragraphs>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Mahulena Poliaková</dc:creator>
  <cp:keywords/>
  <dc:description/>
  <cp:lastModifiedBy>Radka Lejčková</cp:lastModifiedBy>
  <cp:revision>4</cp:revision>
  <cp:lastPrinted>2019-01-30T09:55:00Z</cp:lastPrinted>
  <dcterms:created xsi:type="dcterms:W3CDTF">2019-01-23T13:59:00Z</dcterms:created>
  <dcterms:modified xsi:type="dcterms:W3CDTF">2019-01-30T09:55:00Z</dcterms:modified>
</cp:coreProperties>
</file>